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B888C" w14:textId="6F929AC5" w:rsidR="009A7A24" w:rsidRPr="009A7A24" w:rsidRDefault="009A7A24" w:rsidP="009A7A24">
      <w:pPr>
        <w:pStyle w:val="NoSpacing"/>
        <w:rPr>
          <w:rFonts w:ascii="Rockwell" w:hAnsi="Rockwell"/>
          <w:b/>
        </w:rPr>
      </w:pPr>
      <w:commentRangeStart w:id="0"/>
      <w:r w:rsidRPr="009A7A24">
        <w:rPr>
          <w:rFonts w:ascii="Rockwell" w:hAnsi="Rockwell"/>
          <w:b/>
        </w:rPr>
        <w:t>PARA DIVULGACIÓN INMEDIATA: [Fecha]</w:t>
      </w:r>
    </w:p>
    <w:p w14:paraId="154DF188" w14:textId="6648620A" w:rsidR="00760B6E" w:rsidRDefault="009A7A24" w:rsidP="009A7A24">
      <w:pPr>
        <w:pStyle w:val="NoSpacing"/>
        <w:rPr>
          <w:rFonts w:ascii="Rockwell" w:hAnsi="Rockwell"/>
          <w:b/>
        </w:rPr>
      </w:pPr>
      <w:r w:rsidRPr="009A7A24">
        <w:rPr>
          <w:rFonts w:ascii="Rockwell" w:hAnsi="Rockwell"/>
          <w:b/>
        </w:rPr>
        <w:t>CONTACTO : [Nombre, Número de Teléfono, Correo Electrónico]</w:t>
      </w:r>
      <w:commentRangeEnd w:id="0"/>
      <w:r w:rsidR="004454D8">
        <w:rPr>
          <w:rStyle w:val="CommentReference"/>
          <w:rFonts w:asciiTheme="minorHAnsi" w:eastAsiaTheme="minorHAnsi" w:hAnsiTheme="minorHAnsi" w:cstheme="minorBidi"/>
        </w:rPr>
        <w:commentReference w:id="0"/>
      </w:r>
      <w:r>
        <w:rPr>
          <w:rFonts w:ascii="Rockwell" w:hAnsi="Rockwell"/>
          <w:b/>
        </w:rPr>
        <w:t xml:space="preserve"> </w:t>
      </w:r>
    </w:p>
    <w:p w14:paraId="6A37A507" w14:textId="77777777" w:rsidR="00760B6E" w:rsidRDefault="00760B6E" w:rsidP="00760B6E">
      <w:pPr>
        <w:pStyle w:val="NoSpacing"/>
        <w:rPr>
          <w:rFonts w:ascii="Rockwell" w:hAnsi="Rockwell"/>
          <w:b/>
        </w:rPr>
      </w:pPr>
    </w:p>
    <w:p w14:paraId="1F2FF335" w14:textId="3C9A3F61" w:rsidR="009D76BB" w:rsidRPr="00760B6E" w:rsidRDefault="007F5B3E" w:rsidP="00760B6E">
      <w:pPr>
        <w:jc w:val="center"/>
        <w:rPr>
          <w:rFonts w:ascii="Rockwell" w:hAnsi="Rockwell"/>
          <w:b/>
          <w:sz w:val="24"/>
        </w:rPr>
      </w:pPr>
      <w:commentRangeStart w:id="1"/>
      <w:r>
        <w:rPr>
          <w:rFonts w:ascii="Rockwell" w:hAnsi="Rockwell"/>
          <w:b/>
          <w:sz w:val="24"/>
        </w:rPr>
        <w:t xml:space="preserve">NHTSA </w:t>
      </w:r>
      <w:commentRangeEnd w:id="1"/>
      <w:r w:rsidR="00036AE9">
        <w:rPr>
          <w:rStyle w:val="CommentReference"/>
        </w:rPr>
        <w:commentReference w:id="1"/>
      </w:r>
      <w:r w:rsidR="009A7A24" w:rsidRPr="009A7A24">
        <w:rPr>
          <w:rFonts w:ascii="Rockwell" w:hAnsi="Rockwell"/>
          <w:b/>
          <w:sz w:val="24"/>
        </w:rPr>
        <w:t xml:space="preserve"> Recuerda a las Familias y Cuidadores de Niños: </w:t>
      </w:r>
      <w:r w:rsidR="009A7A24">
        <w:rPr>
          <w:rFonts w:ascii="Rockwell" w:hAnsi="Rockwell"/>
          <w:b/>
          <w:sz w:val="24"/>
        </w:rPr>
        <w:br/>
      </w:r>
      <w:r w:rsidR="009A7A24" w:rsidRPr="009A7A24">
        <w:rPr>
          <w:rFonts w:ascii="Rockwell" w:hAnsi="Rockwell"/>
          <w:b/>
          <w:i/>
          <w:iCs/>
          <w:sz w:val="24"/>
        </w:rPr>
        <w:t>Cuando Estaciones, Detente, Revisa y Cierra</w:t>
      </w:r>
      <w:commentRangeStart w:id="2"/>
      <w:r w:rsidR="009D76BB" w:rsidRPr="00760B6E">
        <w:rPr>
          <w:rFonts w:ascii="Rockwell" w:hAnsi="Rockwell"/>
          <w:b/>
          <w:sz w:val="24"/>
        </w:rPr>
        <w:t xml:space="preserve"> </w:t>
      </w:r>
      <w:commentRangeEnd w:id="2"/>
      <w:r w:rsidR="00AC3E20">
        <w:rPr>
          <w:rStyle w:val="CommentReference"/>
        </w:rPr>
        <w:commentReference w:id="2"/>
      </w:r>
      <w:r w:rsidR="009A7A24">
        <w:rPr>
          <w:rFonts w:ascii="Rockwell" w:hAnsi="Rockwell"/>
          <w:b/>
          <w:sz w:val="24"/>
        </w:rPr>
        <w:t xml:space="preserve"> </w:t>
      </w:r>
    </w:p>
    <w:p w14:paraId="13BF7F04" w14:textId="784E1EFD" w:rsidR="00D01E3E" w:rsidRPr="00684A79" w:rsidRDefault="00827F7C" w:rsidP="00D01E3E">
      <w:pPr>
        <w:rPr>
          <w:rFonts w:ascii="Trebuchet MS" w:hAnsi="Trebuchet MS"/>
        </w:rPr>
      </w:pPr>
      <w:commentRangeStart w:id="3"/>
      <w:r w:rsidRPr="00827F7C">
        <w:rPr>
          <w:rFonts w:ascii="Trebuchet MS" w:hAnsi="Trebuchet MS"/>
          <w:b/>
        </w:rPr>
        <w:t>[City, State]</w:t>
      </w:r>
      <w:r w:rsidRPr="00827F7C">
        <w:rPr>
          <w:rFonts w:ascii="Trebuchet MS" w:hAnsi="Trebuchet MS"/>
        </w:rPr>
        <w:t xml:space="preserve"> </w:t>
      </w:r>
      <w:commentRangeEnd w:id="3"/>
      <w:r w:rsidR="004454D8">
        <w:rPr>
          <w:rStyle w:val="CommentReference"/>
        </w:rPr>
        <w:commentReference w:id="3"/>
      </w:r>
      <w:r w:rsidRPr="00827F7C">
        <w:rPr>
          <w:rFonts w:ascii="Trebuchet MS" w:hAnsi="Trebuchet MS"/>
        </w:rPr>
        <w:t xml:space="preserve">— </w:t>
      </w:r>
      <w:r w:rsidR="009A7A24" w:rsidRPr="009A7A24">
        <w:rPr>
          <w:rFonts w:ascii="Trebuchet MS" w:hAnsi="Trebuchet MS"/>
        </w:rPr>
        <w:t xml:space="preserve">El golpe de calor (la hipertermia) es una de las causas principales de muertes de niños de 14 años o menor relacionadas con los vehículos en los Estados Unidos, que no ocurren durante un choque. Los padres y cuidadores de niños que piensen que la muerte de un menor por golpe de calor nunca podría suceder bajo su guardia deberían reflexionar. Lamentablemente, lo que “nunca” debería pasar, a veces sucede. La Administración Nacional de Seguridad del Tráfico en las Carreteras (NHTSA) del Departamento de Transporte de los Estados Unidos hace un llamado a todos los padres y cuidadores a que se informen y a que compartan esta información tan importante sobre los peligros de dejar a los niños solos en los vehículos. Ayúdanos a compartir y a trasmitir este mensaje: </w:t>
      </w:r>
      <w:r w:rsidR="009A7A24" w:rsidRPr="009A7A24">
        <w:rPr>
          <w:rFonts w:ascii="Trebuchet MS" w:hAnsi="Trebuchet MS"/>
          <w:i/>
          <w:iCs/>
        </w:rPr>
        <w:t>Cuando Estaciones, Detente, Revisa y Cierra</w:t>
      </w:r>
      <w:r w:rsidR="00A53EDD">
        <w:rPr>
          <w:rFonts w:ascii="Trebuchet MS" w:hAnsi="Trebuchet MS"/>
          <w:i/>
          <w:iCs/>
        </w:rPr>
        <w:t>.</w:t>
      </w:r>
    </w:p>
    <w:p w14:paraId="5F499A43" w14:textId="51B844CF" w:rsidR="00A91773" w:rsidRPr="00684A79" w:rsidRDefault="009A7A24" w:rsidP="00CE3F74">
      <w:pPr>
        <w:rPr>
          <w:rFonts w:ascii="Trebuchet MS" w:hAnsi="Trebuchet MS"/>
        </w:rPr>
      </w:pPr>
      <w:commentRangeStart w:id="4"/>
      <w:r w:rsidRPr="009A7A24">
        <w:rPr>
          <w:rFonts w:ascii="Trebuchet MS" w:hAnsi="Trebuchet MS"/>
        </w:rPr>
        <w:t>Desde 1998, año en el cual personas y entidades comprometidas con la seguridad comenzaron a monitorear esta causa de muerte, más de 969 niños han muerto por golpe de calor en vehículos</w:t>
      </w:r>
      <w:r w:rsidR="00D01E3E" w:rsidRPr="00684A79">
        <w:rPr>
          <w:rFonts w:ascii="Trebuchet MS" w:hAnsi="Trebuchet MS"/>
        </w:rPr>
        <w:t>.</w:t>
      </w:r>
      <w:commentRangeEnd w:id="4"/>
      <w:r w:rsidR="004454D8" w:rsidRPr="00684A79">
        <w:rPr>
          <w:rStyle w:val="CommentReference"/>
          <w:rFonts w:ascii="Trebuchet MS" w:hAnsi="Trebuchet MS"/>
          <w:sz w:val="22"/>
          <w:szCs w:val="22"/>
        </w:rPr>
        <w:commentReference w:id="4"/>
      </w:r>
      <w:r w:rsidR="00D01E3E" w:rsidRPr="00684A79">
        <w:rPr>
          <w:rFonts w:ascii="Trebuchet MS" w:hAnsi="Trebuchet MS"/>
        </w:rPr>
        <w:t xml:space="preserve"> </w:t>
      </w:r>
      <w:r w:rsidRPr="009A7A24">
        <w:rPr>
          <w:rFonts w:ascii="Trebuchet MS" w:hAnsi="Trebuchet MS"/>
        </w:rPr>
        <w:t>Cada una de esas muertes era prevenible</w:t>
      </w:r>
      <w:r w:rsidR="00D01E3E" w:rsidRPr="00684A79">
        <w:rPr>
          <w:rFonts w:ascii="Trebuchet MS" w:hAnsi="Trebuchet MS"/>
        </w:rPr>
        <w:t xml:space="preserve">. </w:t>
      </w:r>
    </w:p>
    <w:p w14:paraId="6DF61313" w14:textId="396F4F61" w:rsidR="00A91773" w:rsidRPr="00684A79" w:rsidRDefault="009A7A24" w:rsidP="00CB2604">
      <w:pPr>
        <w:pStyle w:val="ListParagraph"/>
        <w:numPr>
          <w:ilvl w:val="0"/>
          <w:numId w:val="5"/>
        </w:numPr>
        <w:rPr>
          <w:rFonts w:ascii="Trebuchet MS" w:hAnsi="Trebuchet MS"/>
        </w:rPr>
      </w:pPr>
      <w:r w:rsidRPr="009A7A24">
        <w:rPr>
          <w:rFonts w:ascii="Trebuchet MS" w:hAnsi="Trebuchet MS"/>
        </w:rPr>
        <w:t>Más de la mitad (52.6%) de estas tragedias ocurren cuando un niño es olvidado por su padre o cuidador dentro de un vehículo que se sobrecalienta. En un día ajetreado, él o ella podría olvidar sin intención que dejó a un niño, que estaba durmiendo o en silencio en el asiento trasero</w:t>
      </w:r>
      <w:r w:rsidR="00CB2604" w:rsidRPr="00684A79">
        <w:rPr>
          <w:rFonts w:ascii="Trebuchet MS" w:hAnsi="Trebuchet MS"/>
        </w:rPr>
        <w:t>.</w:t>
      </w:r>
    </w:p>
    <w:p w14:paraId="2702F81E" w14:textId="33B52BC0" w:rsidR="00CB2604" w:rsidRPr="00684A79" w:rsidRDefault="009A7A24" w:rsidP="00CB2604">
      <w:pPr>
        <w:pStyle w:val="ListParagraph"/>
        <w:numPr>
          <w:ilvl w:val="0"/>
          <w:numId w:val="5"/>
        </w:numPr>
        <w:rPr>
          <w:rFonts w:ascii="Trebuchet MS" w:hAnsi="Trebuchet MS"/>
        </w:rPr>
      </w:pPr>
      <w:r w:rsidRPr="009A7A24">
        <w:rPr>
          <w:rFonts w:ascii="Trebuchet MS" w:hAnsi="Trebuchet MS"/>
        </w:rPr>
        <w:t xml:space="preserve">Más de la mitad (58%) de las muertes por golpe de calor ocurren </w:t>
      </w:r>
      <w:r w:rsidR="00E960A5" w:rsidRPr="00E960A5">
        <w:rPr>
          <w:rFonts w:ascii="Trebuchet MS" w:hAnsi="Trebuchet MS"/>
        </w:rPr>
        <w:t>cuando el niño está cerca de casa</w:t>
      </w:r>
      <w:r w:rsidR="007F5B3E" w:rsidRPr="00684A79">
        <w:rPr>
          <w:rFonts w:ascii="Trebuchet MS" w:hAnsi="Trebuchet MS"/>
        </w:rPr>
        <w:t xml:space="preserve">. </w:t>
      </w:r>
    </w:p>
    <w:p w14:paraId="4CDD5188" w14:textId="74D8CA46" w:rsidR="007F5B3E" w:rsidRPr="00C1412F" w:rsidRDefault="009A7A24" w:rsidP="00684A79">
      <w:pPr>
        <w:pStyle w:val="ListParagraph"/>
        <w:numPr>
          <w:ilvl w:val="0"/>
          <w:numId w:val="5"/>
        </w:numPr>
        <w:rPr>
          <w:rFonts w:ascii="Trebuchet MS" w:hAnsi="Trebuchet MS"/>
        </w:rPr>
      </w:pPr>
      <w:r w:rsidRPr="009A7A24">
        <w:rPr>
          <w:rFonts w:ascii="Trebuchet MS" w:hAnsi="Trebuchet MS"/>
        </w:rPr>
        <w:t>Aproximadamente una tercera parte de estas tragedias les ocurre a niños menores de un año</w:t>
      </w:r>
      <w:r w:rsidR="007F5B3E" w:rsidRPr="00C1412F">
        <w:rPr>
          <w:rFonts w:ascii="Trebuchet MS" w:hAnsi="Trebuchet MS"/>
        </w:rPr>
        <w:t xml:space="preserve">. </w:t>
      </w:r>
    </w:p>
    <w:p w14:paraId="10716415" w14:textId="65DD1661" w:rsidR="006951AF" w:rsidRPr="00684A79" w:rsidRDefault="009A7A24" w:rsidP="00CE3F74">
      <w:pPr>
        <w:rPr>
          <w:rFonts w:ascii="Trebuchet MS" w:hAnsi="Trebuchet MS"/>
        </w:rPr>
      </w:pPr>
      <w:r w:rsidRPr="009A7A24">
        <w:rPr>
          <w:rFonts w:ascii="Trebuchet MS" w:hAnsi="Trebuchet MS"/>
        </w:rPr>
        <w:t>¿Por qué los vehículos son tan inseguros cuando se sobrecalientan? Primero, la temperatura dentro de un vehículo puede subir rápidamente y llegar a 50 grados más que la temperatura exterior. Incluso en un día en el que hace frío, la temperatura al interior de un vehículo puede subir y volverse peligrosa para un niño. La temperatura corporal central de un niño aumenta de 3 a 5 veces más rápido que la de un adulto</w:t>
      </w:r>
      <w:r w:rsidR="00970162">
        <w:rPr>
          <w:rFonts w:ascii="Trebuchet MS" w:hAnsi="Trebuchet MS"/>
        </w:rPr>
        <w:t>.</w:t>
      </w:r>
      <w:r w:rsidR="005C665B" w:rsidRPr="00684A79">
        <w:rPr>
          <w:rFonts w:ascii="Trebuchet MS" w:hAnsi="Trebuchet MS"/>
        </w:rPr>
        <w:t xml:space="preserve"> </w:t>
      </w:r>
    </w:p>
    <w:p w14:paraId="217FA0FF" w14:textId="7AC27A12" w:rsidR="009F219E" w:rsidRPr="00684A79" w:rsidRDefault="009A7A24" w:rsidP="009F219E">
      <w:pPr>
        <w:rPr>
          <w:rFonts w:ascii="Trebuchet MS" w:hAnsi="Trebuchet MS"/>
        </w:rPr>
      </w:pPr>
      <w:commentRangeStart w:id="5"/>
      <w:r w:rsidRPr="009A7A24">
        <w:rPr>
          <w:rFonts w:ascii="Trebuchet MS" w:hAnsi="Trebuchet MS"/>
        </w:rPr>
        <w:t>En 2023, 29 niños murieron por golpes de calor en vehículos; una disminución en comparación con los 33 niños que murieron en 2022. Aunque, en promedio, 37 niños mueren cada año a causa del calor extremo dentro de los vehículos, la tasa de muertes ha sido menor en los últimos años</w:t>
      </w:r>
      <w:r w:rsidR="009F219E" w:rsidRPr="00684A79">
        <w:rPr>
          <w:rFonts w:ascii="Trebuchet MS" w:hAnsi="Trebuchet MS"/>
        </w:rPr>
        <w:t xml:space="preserve">. </w:t>
      </w:r>
      <w:commentRangeEnd w:id="5"/>
      <w:r w:rsidR="004454D8" w:rsidRPr="00684A79">
        <w:rPr>
          <w:rStyle w:val="CommentReference"/>
          <w:rFonts w:ascii="Trebuchet MS" w:hAnsi="Trebuchet MS"/>
          <w:sz w:val="22"/>
          <w:szCs w:val="22"/>
        </w:rPr>
        <w:commentReference w:id="5"/>
      </w:r>
    </w:p>
    <w:p w14:paraId="3665A48F" w14:textId="5198533F" w:rsidR="00BE5722" w:rsidRPr="00684A79" w:rsidRDefault="00EE33D6" w:rsidP="00CE3F74">
      <w:pPr>
        <w:rPr>
          <w:rFonts w:ascii="Trebuchet MS" w:hAnsi="Trebuchet MS"/>
        </w:rPr>
      </w:pPr>
      <w:commentRangeStart w:id="6"/>
      <w:r w:rsidRPr="00684A79">
        <w:rPr>
          <w:rFonts w:ascii="Trebuchet MS" w:hAnsi="Trebuchet MS"/>
        </w:rPr>
        <w:lastRenderedPageBreak/>
        <w:t>“</w:t>
      </w:r>
      <w:r w:rsidR="009A7A24" w:rsidRPr="009A7A24">
        <w:rPr>
          <w:rFonts w:ascii="Trebuchet MS" w:hAnsi="Trebuchet MS"/>
        </w:rPr>
        <w:t xml:space="preserve">Debemos inculcarles a los niños que los vehículos no son sitios para jugar y que es peligroso hacerlo dentro o cerca de ellos”, dijo </w:t>
      </w:r>
      <w:r w:rsidR="009A7A24" w:rsidRPr="001D5410">
        <w:rPr>
          <w:rFonts w:ascii="Trebuchet MS" w:hAnsi="Trebuchet MS"/>
          <w:b/>
          <w:bCs/>
        </w:rPr>
        <w:t>[local official]</w:t>
      </w:r>
      <w:r w:rsidR="009A7A24" w:rsidRPr="009A7A24">
        <w:rPr>
          <w:rFonts w:ascii="Trebuchet MS" w:hAnsi="Trebuchet MS"/>
        </w:rPr>
        <w:t>. “En promedio, un niño muere por golpe de calor cada 10 días en los Estados Unidos por haber quedado atrapado en un vehículo sobrecalentado, ya sea porque le dejaron dentro del vehículo o porque logra entrar por sí mismo en un vehículo sin seguro. Lo más lamentable es que cada una de estas muertes se podrían haber prevenido”.</w:t>
      </w:r>
      <w:r w:rsidR="00BE13CB" w:rsidRPr="00684A79">
        <w:rPr>
          <w:rFonts w:ascii="Trebuchet MS" w:hAnsi="Trebuchet MS"/>
        </w:rPr>
        <w:t xml:space="preserve"> </w:t>
      </w:r>
      <w:commentRangeEnd w:id="6"/>
      <w:r w:rsidR="004454D8" w:rsidRPr="00684A79">
        <w:rPr>
          <w:rStyle w:val="CommentReference"/>
          <w:rFonts w:ascii="Trebuchet MS" w:hAnsi="Trebuchet MS"/>
          <w:sz w:val="22"/>
          <w:szCs w:val="22"/>
        </w:rPr>
        <w:commentReference w:id="6"/>
      </w:r>
    </w:p>
    <w:p w14:paraId="34FD7E26" w14:textId="5CE61DB5" w:rsidR="009B4D1B" w:rsidRPr="00684A79" w:rsidRDefault="009A7A24" w:rsidP="009B4D1B">
      <w:pPr>
        <w:rPr>
          <w:rFonts w:ascii="Trebuchet MS" w:hAnsi="Trebuchet MS"/>
        </w:rPr>
      </w:pPr>
      <w:r w:rsidRPr="009A7A24">
        <w:rPr>
          <w:rFonts w:ascii="Trebuchet MS" w:hAnsi="Trebuchet MS"/>
        </w:rPr>
        <w:t>Los niños pequeños están en riesgo de sufrir golpes de calor en los vehículos sobre todo porque son propensos a subirse a ellos sin supervisión. Alrededor de un cuarto de las muertes por golpe de calor en un vehículo suceden porque los niños logran ingresar al vehículo sin que los adultos se den cuenta y quedan encerrados, especialmente si el seguro para niños está activado</w:t>
      </w:r>
      <w:r w:rsidR="009B4D1B" w:rsidRPr="00684A79">
        <w:rPr>
          <w:rFonts w:ascii="Trebuchet MS" w:hAnsi="Trebuchet MS"/>
        </w:rPr>
        <w:t xml:space="preserve">. </w:t>
      </w:r>
    </w:p>
    <w:p w14:paraId="71AB0B5C" w14:textId="3228AE7C" w:rsidR="00782B68" w:rsidRPr="00684A79" w:rsidRDefault="009A7A24" w:rsidP="00CE3F74">
      <w:pPr>
        <w:rPr>
          <w:rFonts w:ascii="Trebuchet MS" w:hAnsi="Trebuchet MS"/>
        </w:rPr>
      </w:pPr>
      <w:r w:rsidRPr="009A7A24">
        <w:rPr>
          <w:rFonts w:ascii="Trebuchet MS" w:hAnsi="Trebuchet MS"/>
        </w:rPr>
        <w:t xml:space="preserve">El mensaje para madres, padres y cuidadores es simple: Cualquier persona es susceptible a olvidarse de que va con un niño en el vehículo. No importa quién seas, qué hagas o de dónde vengas: en el acelerado ritmo en que vivimos hoy en nuestra sociedad, las rutinas pueden ser alteradas de un momento a otro y es en esos momentos, de ajetreo y cambios repentinos, en los que estas tragedias prevenibles ocurren. Por eso es muy importante recordar: </w:t>
      </w:r>
      <w:r w:rsidRPr="009A7A24">
        <w:rPr>
          <w:rFonts w:ascii="Trebuchet MS" w:hAnsi="Trebuchet MS"/>
          <w:i/>
          <w:iCs/>
        </w:rPr>
        <w:t>Cuando Estaciones, Detente, Revisa y Cierra</w:t>
      </w:r>
      <w:r w:rsidR="00C1020A" w:rsidRPr="00684A79">
        <w:rPr>
          <w:rFonts w:ascii="Trebuchet MS" w:hAnsi="Trebuchet MS"/>
        </w:rPr>
        <w:t>.</w:t>
      </w:r>
    </w:p>
    <w:p w14:paraId="7466C562" w14:textId="3BD8409B" w:rsidR="00BE13CB" w:rsidRPr="00684A79" w:rsidRDefault="004454D8" w:rsidP="00CE3F74">
      <w:pPr>
        <w:rPr>
          <w:rFonts w:ascii="Trebuchet MS" w:hAnsi="Trebuchet MS"/>
        </w:rPr>
      </w:pPr>
      <w:r w:rsidRPr="00684A79">
        <w:rPr>
          <w:rFonts w:ascii="Trebuchet MS" w:hAnsi="Trebuchet MS"/>
        </w:rPr>
        <w:t xml:space="preserve">NHTSA </w:t>
      </w:r>
      <w:r w:rsidR="009A7A24" w:rsidRPr="009A7A24">
        <w:rPr>
          <w:rFonts w:ascii="Trebuchet MS" w:hAnsi="Trebuchet MS"/>
        </w:rPr>
        <w:t>les pide a todos los padres y cuidadores hacer tres cosas para prevenir que los niños sufran un golpe de calor dentro de un vehículo</w:t>
      </w:r>
      <w:r w:rsidR="00BE13CB" w:rsidRPr="00684A79">
        <w:rPr>
          <w:rFonts w:ascii="Trebuchet MS" w:hAnsi="Trebuchet MS"/>
        </w:rPr>
        <w:t xml:space="preserve">: </w:t>
      </w:r>
    </w:p>
    <w:p w14:paraId="11F718D6" w14:textId="7A5C1F11" w:rsidR="00EE33D6" w:rsidRPr="00684A79" w:rsidRDefault="009A7A24" w:rsidP="00EE33D6">
      <w:pPr>
        <w:pStyle w:val="ListParagraph"/>
        <w:numPr>
          <w:ilvl w:val="0"/>
          <w:numId w:val="1"/>
        </w:numPr>
        <w:rPr>
          <w:rFonts w:ascii="Trebuchet MS" w:hAnsi="Trebuchet MS"/>
        </w:rPr>
      </w:pPr>
      <w:r w:rsidRPr="009A7A24">
        <w:rPr>
          <w:rFonts w:ascii="Trebuchet MS" w:hAnsi="Trebuchet MS"/>
        </w:rPr>
        <w:t>CADA VEZ que vayas a salir del vehículo, revisa el asiento trasero. ¡Hazlo un hábito</w:t>
      </w:r>
      <w:r>
        <w:rPr>
          <w:rFonts w:ascii="Trebuchet MS" w:hAnsi="Trebuchet MS"/>
        </w:rPr>
        <w:t>!</w:t>
      </w:r>
    </w:p>
    <w:p w14:paraId="25AF2CBA" w14:textId="1AB5CB47" w:rsidR="00BE13CB" w:rsidRPr="00684A79" w:rsidRDefault="009A7A24" w:rsidP="000F4F2B">
      <w:pPr>
        <w:pStyle w:val="ListParagraph"/>
        <w:numPr>
          <w:ilvl w:val="0"/>
          <w:numId w:val="1"/>
        </w:numPr>
        <w:rPr>
          <w:rFonts w:ascii="Trebuchet MS" w:hAnsi="Trebuchet MS"/>
        </w:rPr>
      </w:pPr>
      <w:r w:rsidRPr="009A7A24">
        <w:rPr>
          <w:rFonts w:ascii="Trebuchet MS" w:hAnsi="Trebuchet MS"/>
        </w:rPr>
        <w:t>NUNCA dejes a un niño sólo en el vehículo, ni siquiera por un minut</w:t>
      </w:r>
      <w:r>
        <w:rPr>
          <w:rFonts w:ascii="Trebuchet MS" w:hAnsi="Trebuchet MS"/>
        </w:rPr>
        <w:t>o</w:t>
      </w:r>
      <w:r w:rsidR="00782B68" w:rsidRPr="00684A79">
        <w:rPr>
          <w:rFonts w:ascii="Trebuchet MS" w:hAnsi="Trebuchet MS"/>
        </w:rPr>
        <w:t xml:space="preserve">. </w:t>
      </w:r>
    </w:p>
    <w:p w14:paraId="3D4489CA" w14:textId="2FBD6C18" w:rsidR="00043775" w:rsidRPr="00684A79" w:rsidRDefault="009A7A24" w:rsidP="000F4F2B">
      <w:pPr>
        <w:pStyle w:val="ListParagraph"/>
        <w:numPr>
          <w:ilvl w:val="0"/>
          <w:numId w:val="1"/>
        </w:numPr>
        <w:rPr>
          <w:rFonts w:ascii="Trebuchet MS" w:hAnsi="Trebuchet MS"/>
        </w:rPr>
      </w:pPr>
      <w:r w:rsidRPr="009A7A24">
        <w:rPr>
          <w:rFonts w:ascii="Trebuchet MS" w:hAnsi="Trebuchet MS"/>
        </w:rPr>
        <w:t>SIEMPRE cierra el vehículo y pon las llaves fuera del alcance de los niños</w:t>
      </w:r>
      <w:r w:rsidR="000F4F2B" w:rsidRPr="00684A79">
        <w:rPr>
          <w:rFonts w:ascii="Trebuchet MS" w:hAnsi="Trebuchet MS"/>
        </w:rPr>
        <w:t xml:space="preserve">.  </w:t>
      </w:r>
    </w:p>
    <w:p w14:paraId="0966E32D" w14:textId="147D0E89" w:rsidR="00BE13CB" w:rsidRPr="00684A79" w:rsidRDefault="009A7A24" w:rsidP="00BE13CB">
      <w:pPr>
        <w:rPr>
          <w:rFonts w:ascii="Trebuchet MS" w:hAnsi="Trebuchet MS"/>
        </w:rPr>
      </w:pPr>
      <w:r w:rsidRPr="009A7A24">
        <w:rPr>
          <w:rFonts w:ascii="Trebuchet MS" w:hAnsi="Trebuchet MS"/>
        </w:rPr>
        <w:t>Si ves a un niño encerrado en un vehículo</w:t>
      </w:r>
      <w:r w:rsidR="00BE13CB" w:rsidRPr="00684A79">
        <w:rPr>
          <w:rFonts w:ascii="Trebuchet MS" w:hAnsi="Trebuchet MS"/>
        </w:rPr>
        <w:t xml:space="preserve">: </w:t>
      </w:r>
    </w:p>
    <w:p w14:paraId="4B25F230" w14:textId="21E13DAB" w:rsidR="00BE13CB" w:rsidRPr="00684A79" w:rsidRDefault="009A7A24" w:rsidP="00F62D6D">
      <w:pPr>
        <w:pStyle w:val="ListParagraph"/>
        <w:numPr>
          <w:ilvl w:val="0"/>
          <w:numId w:val="2"/>
        </w:numPr>
        <w:rPr>
          <w:rFonts w:ascii="Trebuchet MS" w:hAnsi="Trebuchet MS"/>
        </w:rPr>
      </w:pPr>
      <w:r w:rsidRPr="009A7A24">
        <w:rPr>
          <w:rFonts w:ascii="Trebuchet MS" w:hAnsi="Trebuchet MS"/>
        </w:rPr>
        <w:t>Asegúrate de que el niño esté bien. Si no lo está, llama al 911 de inmediato</w:t>
      </w:r>
      <w:r w:rsidR="00514601" w:rsidRPr="00684A79">
        <w:rPr>
          <w:rFonts w:ascii="Trebuchet MS" w:hAnsi="Trebuchet MS"/>
        </w:rPr>
        <w:t>.</w:t>
      </w:r>
    </w:p>
    <w:p w14:paraId="09C90829" w14:textId="676F292C" w:rsidR="00BE13CB" w:rsidRPr="00684A79" w:rsidRDefault="009A7A24" w:rsidP="00F62D6D">
      <w:pPr>
        <w:pStyle w:val="ListParagraph"/>
        <w:numPr>
          <w:ilvl w:val="0"/>
          <w:numId w:val="2"/>
        </w:numPr>
        <w:rPr>
          <w:rFonts w:ascii="Trebuchet MS" w:hAnsi="Trebuchet MS"/>
        </w:rPr>
      </w:pPr>
      <w:r w:rsidRPr="009A7A24">
        <w:rPr>
          <w:rFonts w:ascii="Trebuchet MS" w:hAnsi="Trebuchet MS"/>
        </w:rPr>
        <w:t>Si el niño parece estar bien, intenta localizar a los padres o pide al administrador o personal de seguridad del lugar que llame por altavoces al dueño del vehícul</w:t>
      </w:r>
      <w:r>
        <w:rPr>
          <w:rFonts w:ascii="Trebuchet MS" w:hAnsi="Trebuchet MS"/>
        </w:rPr>
        <w:t>o</w:t>
      </w:r>
      <w:r w:rsidR="00514601" w:rsidRPr="00684A79">
        <w:rPr>
          <w:rFonts w:ascii="Trebuchet MS" w:hAnsi="Trebuchet MS"/>
        </w:rPr>
        <w:t>.</w:t>
      </w:r>
    </w:p>
    <w:p w14:paraId="46506987" w14:textId="6F32DA17" w:rsidR="00F62D6D" w:rsidRPr="00684A79" w:rsidRDefault="009A7A24" w:rsidP="0032686B">
      <w:pPr>
        <w:pStyle w:val="ListParagraph"/>
        <w:numPr>
          <w:ilvl w:val="0"/>
          <w:numId w:val="3"/>
        </w:numPr>
        <w:tabs>
          <w:tab w:val="left" w:pos="1080"/>
        </w:tabs>
        <w:rPr>
          <w:rFonts w:ascii="Trebuchet MS" w:hAnsi="Trebuchet MS"/>
          <w:b/>
        </w:rPr>
      </w:pPr>
      <w:r w:rsidRPr="009A7A24">
        <w:rPr>
          <w:rFonts w:ascii="Trebuchet MS" w:hAnsi="Trebuchet MS"/>
        </w:rPr>
        <w:t>Si hay dos personas cerca, una debe buscar al padre o cuidador, mientras que la otra debe esperar cerca del vehículo</w:t>
      </w:r>
      <w:r w:rsidR="00514601" w:rsidRPr="00684A79">
        <w:rPr>
          <w:rFonts w:ascii="Trebuchet MS" w:hAnsi="Trebuchet MS"/>
        </w:rPr>
        <w:t>.</w:t>
      </w:r>
    </w:p>
    <w:p w14:paraId="51FBC911" w14:textId="23825D75" w:rsidR="00BE13CB" w:rsidRPr="00684A79" w:rsidRDefault="009A7A24" w:rsidP="00876E7D">
      <w:pPr>
        <w:pStyle w:val="ListParagraph"/>
        <w:numPr>
          <w:ilvl w:val="0"/>
          <w:numId w:val="3"/>
        </w:numPr>
        <w:tabs>
          <w:tab w:val="left" w:pos="1080"/>
        </w:tabs>
        <w:rPr>
          <w:rFonts w:ascii="Trebuchet MS" w:hAnsi="Trebuchet MS"/>
          <w:b/>
        </w:rPr>
      </w:pPr>
      <w:r w:rsidRPr="009A7A24">
        <w:rPr>
          <w:rFonts w:ascii="Trebuchet MS" w:hAnsi="Trebuchet MS"/>
        </w:rPr>
        <w:t>Si el niño no reacciona o pareciera estar en peligro, intenta ingresar al vehículo para asistirlo, incluso si eso significa que tienes que romper una de las ventanas. Algunos estados tienen leyes del “Buen Samaritano” que protegen a personas que ayudan a otra durante una emergencia</w:t>
      </w:r>
      <w:r w:rsidR="00F62D6D" w:rsidRPr="00684A79">
        <w:rPr>
          <w:rFonts w:ascii="Trebuchet MS" w:hAnsi="Trebuchet MS"/>
        </w:rPr>
        <w:t xml:space="preserve">. </w:t>
      </w:r>
    </w:p>
    <w:p w14:paraId="7691D03B" w14:textId="77777777" w:rsidR="009A7A24" w:rsidRDefault="009A7A24">
      <w:pPr>
        <w:rPr>
          <w:rFonts w:ascii="Trebuchet MS" w:hAnsi="Trebuchet MS"/>
        </w:rPr>
      </w:pPr>
      <w:r>
        <w:rPr>
          <w:rFonts w:ascii="Trebuchet MS" w:hAnsi="Trebuchet MS"/>
        </w:rPr>
        <w:br w:type="page"/>
      </w:r>
    </w:p>
    <w:p w14:paraId="36961718" w14:textId="0816F1CC" w:rsidR="00C11B5B" w:rsidRDefault="009A7A24" w:rsidP="00BE13CB">
      <w:pPr>
        <w:rPr>
          <w:rFonts w:ascii="Trebuchet MS" w:hAnsi="Trebuchet MS"/>
        </w:rPr>
      </w:pPr>
      <w:r w:rsidRPr="009A7A24">
        <w:rPr>
          <w:rFonts w:ascii="Trebuchet MS" w:hAnsi="Trebuchet MS"/>
        </w:rPr>
        <w:lastRenderedPageBreak/>
        <w:t>Las principales señales de alerta de golpe de calor son</w:t>
      </w:r>
      <w:r w:rsidR="00C11B5B">
        <w:rPr>
          <w:rFonts w:ascii="Trebuchet MS" w:hAnsi="Trebuchet MS"/>
        </w:rPr>
        <w:t>:</w:t>
      </w:r>
    </w:p>
    <w:p w14:paraId="35A39B3C" w14:textId="0DF1DAC8" w:rsidR="00C11B5B" w:rsidRDefault="009A7A24" w:rsidP="00C11B5B">
      <w:pPr>
        <w:pStyle w:val="ListParagraph"/>
        <w:numPr>
          <w:ilvl w:val="0"/>
          <w:numId w:val="6"/>
        </w:numPr>
        <w:rPr>
          <w:rFonts w:ascii="Trebuchet MS" w:hAnsi="Trebuchet MS"/>
        </w:rPr>
      </w:pPr>
      <w:r w:rsidRPr="009A7A24">
        <w:rPr>
          <w:rFonts w:ascii="Trebuchet MS" w:hAnsi="Trebuchet MS"/>
        </w:rPr>
        <w:t>Piel enrojecida, caliente y húmeda o seca</w:t>
      </w:r>
    </w:p>
    <w:p w14:paraId="4857B170" w14:textId="58007198" w:rsidR="00C11B5B" w:rsidRDefault="00943221" w:rsidP="00C11B5B">
      <w:pPr>
        <w:pStyle w:val="ListParagraph"/>
        <w:numPr>
          <w:ilvl w:val="0"/>
          <w:numId w:val="6"/>
        </w:numPr>
        <w:rPr>
          <w:rFonts w:ascii="Trebuchet MS" w:hAnsi="Trebuchet MS"/>
        </w:rPr>
      </w:pPr>
      <w:r w:rsidRPr="00943221">
        <w:rPr>
          <w:rFonts w:ascii="Trebuchet MS" w:hAnsi="Trebuchet MS"/>
        </w:rPr>
        <w:t>Falta de sudor o transpiración</w:t>
      </w:r>
      <w:r w:rsidR="00BE13CB" w:rsidRPr="00C1412F">
        <w:rPr>
          <w:rFonts w:ascii="Trebuchet MS" w:hAnsi="Trebuchet MS"/>
        </w:rPr>
        <w:t xml:space="preserve"> </w:t>
      </w:r>
    </w:p>
    <w:p w14:paraId="5305C218" w14:textId="55ECFB0A" w:rsidR="00C11B5B" w:rsidRDefault="00943221" w:rsidP="00C11B5B">
      <w:pPr>
        <w:pStyle w:val="ListParagraph"/>
        <w:numPr>
          <w:ilvl w:val="0"/>
          <w:numId w:val="6"/>
        </w:numPr>
        <w:rPr>
          <w:rFonts w:ascii="Trebuchet MS" w:hAnsi="Trebuchet MS"/>
        </w:rPr>
      </w:pPr>
      <w:r w:rsidRPr="00943221">
        <w:rPr>
          <w:rFonts w:ascii="Trebuchet MS" w:hAnsi="Trebuchet MS"/>
        </w:rPr>
        <w:t>Pulso rápido y fuerte, o lento y débil</w:t>
      </w:r>
      <w:r w:rsidR="00BE13CB" w:rsidRPr="00C1412F">
        <w:rPr>
          <w:rFonts w:ascii="Trebuchet MS" w:hAnsi="Trebuchet MS"/>
        </w:rPr>
        <w:t xml:space="preserve"> </w:t>
      </w:r>
    </w:p>
    <w:p w14:paraId="31D1140C" w14:textId="0CEE1337" w:rsidR="00C11B5B" w:rsidRDefault="00943221" w:rsidP="00C11B5B">
      <w:pPr>
        <w:pStyle w:val="ListParagraph"/>
        <w:numPr>
          <w:ilvl w:val="0"/>
          <w:numId w:val="6"/>
        </w:numPr>
        <w:rPr>
          <w:rFonts w:ascii="Trebuchet MS" w:hAnsi="Trebuchet MS"/>
        </w:rPr>
      </w:pPr>
      <w:r w:rsidRPr="00943221">
        <w:rPr>
          <w:rFonts w:ascii="Trebuchet MS" w:hAnsi="Trebuchet MS"/>
        </w:rPr>
        <w:t>Náusea</w:t>
      </w:r>
      <w:r w:rsidR="00BE13CB" w:rsidRPr="00C1412F">
        <w:rPr>
          <w:rFonts w:ascii="Trebuchet MS" w:hAnsi="Trebuchet MS"/>
        </w:rPr>
        <w:t xml:space="preserve"> </w:t>
      </w:r>
    </w:p>
    <w:p w14:paraId="5AABB214" w14:textId="7FE518B8" w:rsidR="00C11B5B" w:rsidRDefault="00943221" w:rsidP="00C11B5B">
      <w:pPr>
        <w:pStyle w:val="ListParagraph"/>
        <w:numPr>
          <w:ilvl w:val="0"/>
          <w:numId w:val="6"/>
        </w:numPr>
        <w:rPr>
          <w:rFonts w:ascii="Trebuchet MS" w:hAnsi="Trebuchet MS"/>
        </w:rPr>
      </w:pPr>
      <w:r w:rsidRPr="00943221">
        <w:rPr>
          <w:rFonts w:ascii="Trebuchet MS" w:hAnsi="Trebuchet MS"/>
        </w:rPr>
        <w:t>Confusión</w:t>
      </w:r>
      <w:r w:rsidR="00BE13CB" w:rsidRPr="00C1412F">
        <w:rPr>
          <w:rFonts w:ascii="Trebuchet MS" w:hAnsi="Trebuchet MS"/>
        </w:rPr>
        <w:t xml:space="preserve"> </w:t>
      </w:r>
    </w:p>
    <w:p w14:paraId="50142D23" w14:textId="1262D43F" w:rsidR="00C11B5B" w:rsidRDefault="00943221" w:rsidP="00C11B5B">
      <w:pPr>
        <w:pStyle w:val="ListParagraph"/>
        <w:numPr>
          <w:ilvl w:val="0"/>
          <w:numId w:val="6"/>
        </w:numPr>
        <w:rPr>
          <w:rFonts w:ascii="Trebuchet MS" w:hAnsi="Trebuchet MS"/>
        </w:rPr>
      </w:pPr>
      <w:r w:rsidRPr="00943221">
        <w:rPr>
          <w:rFonts w:ascii="Trebuchet MS" w:hAnsi="Trebuchet MS"/>
        </w:rPr>
        <w:t>Desorientación o comportamiento extraño</w:t>
      </w:r>
      <w:r w:rsidR="00BE13CB" w:rsidRPr="00C1412F">
        <w:rPr>
          <w:rFonts w:ascii="Trebuchet MS" w:hAnsi="Trebuchet MS"/>
        </w:rPr>
        <w:t xml:space="preserve"> </w:t>
      </w:r>
    </w:p>
    <w:p w14:paraId="435D7116" w14:textId="3CBBC2A4" w:rsidR="00BE13CB" w:rsidRPr="00C1412F" w:rsidRDefault="00943221" w:rsidP="00C11B5B">
      <w:pPr>
        <w:rPr>
          <w:rFonts w:ascii="Trebuchet MS" w:hAnsi="Trebuchet MS"/>
        </w:rPr>
      </w:pPr>
      <w:r w:rsidRPr="00943221">
        <w:rPr>
          <w:rFonts w:ascii="Trebuchet MS" w:hAnsi="Trebuchet MS"/>
        </w:rPr>
        <w:t>Si un niño muestra cualquiera de estos síntomas al estar en un vehículo extremadamente caliente, rápidamente rocíalo con agua fresca o con agua de una manguera de jardín; NUNCA sumerjas a un niño en un baño de agua muy helada. Llama de inmediato al 911 u otro número local de emergencia</w:t>
      </w:r>
      <w:r w:rsidR="00BE13CB" w:rsidRPr="00C1412F">
        <w:rPr>
          <w:rFonts w:ascii="Trebuchet MS" w:hAnsi="Trebuchet MS"/>
        </w:rPr>
        <w:t>.</w:t>
      </w:r>
    </w:p>
    <w:p w14:paraId="6D52DF54" w14:textId="19E207A9" w:rsidR="00782B68" w:rsidRPr="00684A79" w:rsidRDefault="00943221" w:rsidP="00BE13CB">
      <w:pPr>
        <w:rPr>
          <w:rFonts w:ascii="Trebuchet MS" w:hAnsi="Trebuchet MS"/>
        </w:rPr>
      </w:pPr>
      <w:r w:rsidRPr="00943221">
        <w:rPr>
          <w:rFonts w:ascii="Trebuchet MS" w:hAnsi="Trebuchet MS"/>
        </w:rPr>
        <w:t xml:space="preserve">Recuerda: </w:t>
      </w:r>
      <w:r w:rsidRPr="00943221">
        <w:rPr>
          <w:rFonts w:ascii="Trebuchet MS" w:hAnsi="Trebuchet MS"/>
          <w:i/>
          <w:iCs/>
        </w:rPr>
        <w:t>Cuando Estaciones, Detente, Revisa y Cierra</w:t>
      </w:r>
      <w:r w:rsidR="00782B68" w:rsidRPr="00684A79">
        <w:rPr>
          <w:rFonts w:ascii="Trebuchet MS" w:hAnsi="Trebuchet MS"/>
        </w:rPr>
        <w:t>.</w:t>
      </w:r>
    </w:p>
    <w:p w14:paraId="08F6B0C6" w14:textId="132DE295" w:rsidR="00EE33D6" w:rsidRPr="00684A79" w:rsidRDefault="00943221" w:rsidP="00BE13CB">
      <w:pPr>
        <w:rPr>
          <w:rFonts w:ascii="Trebuchet MS" w:hAnsi="Trebuchet MS"/>
        </w:rPr>
      </w:pPr>
      <w:r w:rsidRPr="00943221">
        <w:rPr>
          <w:rFonts w:ascii="Trebuchet MS" w:hAnsi="Trebuchet MS"/>
          <w:noProof/>
        </w:rPr>
        <w:t xml:space="preserve">Para obtener más información sobre el golpe de calor en vehículos, visita </w:t>
      </w:r>
      <w:hyperlink r:id="rId10" w:history="1">
        <w:r w:rsidRPr="00811FAB">
          <w:rPr>
            <w:rStyle w:val="Hyperlink"/>
            <w:rFonts w:ascii="Trebuchet MS" w:hAnsi="Trebuchet MS"/>
            <w:noProof/>
          </w:rPr>
          <w:t>www.nhtsa.gov/es/campaign/campana-de-seguridad-de-los-ninos</w:t>
        </w:r>
      </w:hyperlink>
      <w:r>
        <w:rPr>
          <w:rFonts w:ascii="Trebuchet MS" w:hAnsi="Trebuchet MS"/>
          <w:noProof/>
        </w:rPr>
        <w:t>.</w:t>
      </w:r>
      <w:r w:rsidRPr="00943221">
        <w:rPr>
          <w:rFonts w:ascii="Trebuchet MS" w:hAnsi="Trebuchet MS"/>
          <w:noProof/>
        </w:rPr>
        <w:t xml:space="preserve"> Para obtener datos actuales, visita </w:t>
      </w:r>
      <w:hyperlink r:id="rId11" w:history="1">
        <w:r w:rsidRPr="00943221">
          <w:rPr>
            <w:rStyle w:val="Hyperlink"/>
            <w:rFonts w:ascii="Trebuchet MS" w:hAnsi="Trebuchet MS"/>
            <w:noProof/>
          </w:rPr>
          <w:t>noheatstroke.org</w:t>
        </w:r>
      </w:hyperlink>
      <w:r w:rsidR="00E0649B" w:rsidRPr="00684A79">
        <w:rPr>
          <w:rFonts w:ascii="Trebuchet MS" w:hAnsi="Trebuchet MS"/>
        </w:rPr>
        <w:t xml:space="preserve">. </w:t>
      </w:r>
    </w:p>
    <w:p w14:paraId="0A4D5487" w14:textId="5410531C" w:rsidR="0025038F" w:rsidRPr="00684A79" w:rsidRDefault="00760B6E" w:rsidP="00760B6E">
      <w:pPr>
        <w:jc w:val="center"/>
        <w:rPr>
          <w:rFonts w:ascii="Trebuchet MS" w:hAnsi="Trebuchet MS"/>
        </w:rPr>
      </w:pPr>
      <w:r w:rsidRPr="00684A79">
        <w:rPr>
          <w:rFonts w:ascii="Trebuchet MS" w:hAnsi="Trebuchet MS"/>
        </w:rPr>
        <w:t>###</w:t>
      </w:r>
    </w:p>
    <w:sectPr w:rsidR="0025038F" w:rsidRPr="00684A79" w:rsidSect="00EE33D6">
      <w:headerReference w:type="default" r:id="rId12"/>
      <w:footerReference w:type="default" r:id="rId13"/>
      <w:pgSz w:w="12240" w:h="15840"/>
      <w:pgMar w:top="2340" w:right="1440" w:bottom="1890" w:left="1440" w:header="720" w:footer="81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496BEEFA" w14:textId="77777777" w:rsidR="004454D8" w:rsidRDefault="004454D8" w:rsidP="00A6794C">
      <w:pPr>
        <w:pStyle w:val="CommentText"/>
      </w:pPr>
      <w:r>
        <w:rPr>
          <w:rStyle w:val="CommentReference"/>
        </w:rPr>
        <w:annotationRef/>
      </w:r>
      <w:r>
        <w:t>This is a sample news release.</w:t>
      </w:r>
      <w:r>
        <w:br/>
        <w:t>Insert: Date</w:t>
      </w:r>
      <w:r>
        <w:br/>
        <w:t xml:space="preserve">Insert: Contact info </w:t>
      </w:r>
    </w:p>
  </w:comment>
  <w:comment w:id="1" w:author="Author" w:initials="A">
    <w:p w14:paraId="5D866A30" w14:textId="77777777" w:rsidR="00036AE9" w:rsidRDefault="00036AE9" w:rsidP="009F1F50">
      <w:pPr>
        <w:pStyle w:val="CommentText"/>
      </w:pPr>
      <w:r>
        <w:rPr>
          <w:rStyle w:val="CommentReference"/>
        </w:rPr>
        <w:annotationRef/>
      </w:r>
      <w:r>
        <w:t>Option: You can include your state/location organization name too:</w:t>
      </w:r>
      <w:r>
        <w:br/>
        <w:t xml:space="preserve">NHTSA and {State/Local Organization} Urge... </w:t>
      </w:r>
    </w:p>
  </w:comment>
  <w:comment w:id="2" w:author="Author" w:initials="A">
    <w:p w14:paraId="1895301D" w14:textId="77777777" w:rsidR="00B45A7B" w:rsidRDefault="00AC3E20" w:rsidP="00304B38">
      <w:pPr>
        <w:pStyle w:val="CommentText"/>
      </w:pPr>
      <w:r>
        <w:rPr>
          <w:rStyle w:val="CommentReference"/>
        </w:rPr>
        <w:annotationRef/>
      </w:r>
      <w:r w:rsidR="00B45A7B">
        <w:t>Option: If using this news release as part of Heatstroke Prevention Day on May 1, consider adding this subheadline:</w:t>
      </w:r>
      <w:r w:rsidR="00B45A7B">
        <w:br/>
        <w:t>El 1 de Mayo Es El Día de Prevención del Golpe de Calor</w:t>
      </w:r>
    </w:p>
  </w:comment>
  <w:comment w:id="3" w:author="Author" w:initials="A">
    <w:p w14:paraId="1E80C57A" w14:textId="4A9CAA2E" w:rsidR="004454D8" w:rsidRDefault="004454D8" w:rsidP="004F4089">
      <w:pPr>
        <w:pStyle w:val="CommentText"/>
      </w:pPr>
      <w:r>
        <w:rPr>
          <w:rStyle w:val="CommentReference"/>
        </w:rPr>
        <w:annotationRef/>
      </w:r>
      <w:r>
        <w:t xml:space="preserve">Insert: City, State </w:t>
      </w:r>
    </w:p>
  </w:comment>
  <w:comment w:id="4" w:author="Author" w:initials="A">
    <w:p w14:paraId="10F3D7EF" w14:textId="07322A62" w:rsidR="004454D8" w:rsidRDefault="004454D8" w:rsidP="003C25CC">
      <w:pPr>
        <w:pStyle w:val="CommentText"/>
      </w:pPr>
      <w:r>
        <w:rPr>
          <w:rStyle w:val="CommentReference"/>
        </w:rPr>
        <w:annotationRef/>
      </w:r>
      <w:r>
        <w:t>Check for any updated stats at</w:t>
      </w:r>
      <w:r>
        <w:rPr>
          <w:color w:val="0000FF"/>
        </w:rPr>
        <w:t xml:space="preserve"> </w:t>
      </w:r>
      <w:hyperlink r:id="rId1" w:history="1">
        <w:r w:rsidRPr="003C25CC">
          <w:rPr>
            <w:rStyle w:val="Hyperlink"/>
          </w:rPr>
          <w:t>https://noheatstroke.org/</w:t>
        </w:r>
      </w:hyperlink>
      <w:r>
        <w:rPr>
          <w:color w:val="0000FF"/>
        </w:rPr>
        <w:t>.</w:t>
      </w:r>
    </w:p>
  </w:comment>
  <w:comment w:id="5" w:author="Author" w:initials="A">
    <w:p w14:paraId="22FA7B99" w14:textId="67886538" w:rsidR="004454D8" w:rsidRDefault="004454D8" w:rsidP="008C5E91">
      <w:pPr>
        <w:pStyle w:val="CommentText"/>
      </w:pPr>
      <w:r>
        <w:rPr>
          <w:rStyle w:val="CommentReference"/>
        </w:rPr>
        <w:annotationRef/>
      </w:r>
      <w:r>
        <w:t>Check for any updated stats at</w:t>
      </w:r>
      <w:r>
        <w:rPr>
          <w:color w:val="0000FF"/>
        </w:rPr>
        <w:t xml:space="preserve"> </w:t>
      </w:r>
      <w:hyperlink r:id="rId2" w:history="1">
        <w:r w:rsidRPr="008C5E91">
          <w:rPr>
            <w:rStyle w:val="Hyperlink"/>
          </w:rPr>
          <w:t>https://noheatstroke.org/</w:t>
        </w:r>
      </w:hyperlink>
      <w:r>
        <w:rPr>
          <w:color w:val="0000FF"/>
        </w:rPr>
        <w:t>.</w:t>
      </w:r>
    </w:p>
  </w:comment>
  <w:comment w:id="6" w:author="Author" w:initials="A">
    <w:p w14:paraId="651DC791" w14:textId="79B2FF0E" w:rsidR="004454D8" w:rsidRDefault="004454D8" w:rsidP="00992C28">
      <w:pPr>
        <w:pStyle w:val="CommentText"/>
      </w:pPr>
      <w:r>
        <w:rPr>
          <w:rStyle w:val="CommentReference"/>
        </w:rPr>
        <w:annotationRef/>
      </w:r>
      <w:r>
        <w:t xml:space="preserve">Before filling in the names of the organization and organization spokesperson, you must contact them for permission to use their names in this news release. Also, you must get their approval for the language of their quotations, and any changes or additions they may require. Only after this is done should you issue the news release.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6BEEFA" w15:done="0"/>
  <w15:commentEx w15:paraId="5D866A30" w15:done="0"/>
  <w15:commentEx w15:paraId="1895301D" w15:done="0"/>
  <w15:commentEx w15:paraId="1E80C57A" w15:done="0"/>
  <w15:commentEx w15:paraId="10F3D7EF" w15:done="0"/>
  <w15:commentEx w15:paraId="22FA7B99" w15:done="0"/>
  <w15:commentEx w15:paraId="651DC7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6BEEFA" w16cid:durableId="29661BD1"/>
  <w16cid:commentId w16cid:paraId="5D866A30" w16cid:durableId="29661D88"/>
  <w16cid:commentId w16cid:paraId="1895301D" w16cid:durableId="296621AE"/>
  <w16cid:commentId w16cid:paraId="1E80C57A" w16cid:durableId="29661BDF"/>
  <w16cid:commentId w16cid:paraId="10F3D7EF" w16cid:durableId="29661C4F"/>
  <w16cid:commentId w16cid:paraId="22FA7B99" w16cid:durableId="29661C73"/>
  <w16cid:commentId w16cid:paraId="651DC791" w16cid:durableId="29661B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DC932" w14:textId="77777777" w:rsidR="0090463A" w:rsidRDefault="0090463A" w:rsidP="00B9020A">
      <w:pPr>
        <w:spacing w:after="0" w:line="240" w:lineRule="auto"/>
      </w:pPr>
      <w:r>
        <w:separator/>
      </w:r>
    </w:p>
  </w:endnote>
  <w:endnote w:type="continuationSeparator" w:id="0">
    <w:p w14:paraId="25FE7B8A" w14:textId="77777777" w:rsidR="0090463A" w:rsidRDefault="0090463A" w:rsidP="00B9020A">
      <w:pPr>
        <w:spacing w:after="0" w:line="240" w:lineRule="auto"/>
      </w:pPr>
      <w:r>
        <w:continuationSeparator/>
      </w:r>
    </w:p>
  </w:endnote>
  <w:endnote w:type="continuationNotice" w:id="1">
    <w:p w14:paraId="69081726" w14:textId="77777777" w:rsidR="0090463A" w:rsidRDefault="009046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4196" w14:textId="75DCFB88" w:rsidR="00762266" w:rsidRPr="0016098F" w:rsidRDefault="006002DB" w:rsidP="00760B6E">
    <w:pPr>
      <w:jc w:val="right"/>
      <w:rPr>
        <w:rFonts w:ascii="Trebuchet MS" w:hAnsi="Trebuchet MS"/>
        <w:sz w:val="16"/>
      </w:rPr>
    </w:pPr>
    <w:r>
      <w:rPr>
        <w:rFonts w:ascii="Trebuchet MS" w:hAnsi="Trebuchet MS"/>
        <w:sz w:val="16"/>
      </w:rPr>
      <w:t>1</w:t>
    </w:r>
    <w:r w:rsidR="00D01E3E">
      <w:rPr>
        <w:rFonts w:ascii="Trebuchet MS" w:hAnsi="Trebuchet MS"/>
        <w:sz w:val="16"/>
      </w:rPr>
      <w:t>6113</w:t>
    </w:r>
    <w:r w:rsidR="009A7A24">
      <w:rPr>
        <w:rFonts w:ascii="Trebuchet MS" w:hAnsi="Trebuchet MS"/>
        <w:sz w:val="16"/>
      </w:rPr>
      <w:t>e</w:t>
    </w:r>
    <w:r w:rsidR="00760B6E" w:rsidRPr="0016098F">
      <w:rPr>
        <w:rFonts w:ascii="Trebuchet MS" w:hAnsi="Trebuchet MS"/>
        <w:sz w:val="16"/>
      </w:rPr>
      <w:t>-</w:t>
    </w:r>
    <w:r w:rsidR="00E960A5">
      <w:rPr>
        <w:rFonts w:ascii="Trebuchet MS" w:hAnsi="Trebuchet MS"/>
        <w:sz w:val="16"/>
      </w:rPr>
      <w:t>040424</w:t>
    </w:r>
    <w:r w:rsidR="00760B6E" w:rsidRPr="0016098F">
      <w:rPr>
        <w:rFonts w:ascii="Trebuchet MS" w:hAnsi="Trebuchet MS"/>
        <w:sz w:val="16"/>
      </w:rPr>
      <w:t>-v</w:t>
    </w:r>
    <w:r w:rsidR="00E960A5">
      <w:rPr>
        <w:rFonts w:ascii="Trebuchet MS" w:hAnsi="Trebuchet MS"/>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47269" w14:textId="77777777" w:rsidR="0090463A" w:rsidRDefault="0090463A" w:rsidP="00B9020A">
      <w:pPr>
        <w:spacing w:after="0" w:line="240" w:lineRule="auto"/>
      </w:pPr>
      <w:r>
        <w:separator/>
      </w:r>
    </w:p>
  </w:footnote>
  <w:footnote w:type="continuationSeparator" w:id="0">
    <w:p w14:paraId="01973D65" w14:textId="77777777" w:rsidR="0090463A" w:rsidRDefault="0090463A" w:rsidP="00B9020A">
      <w:pPr>
        <w:spacing w:after="0" w:line="240" w:lineRule="auto"/>
      </w:pPr>
      <w:r>
        <w:continuationSeparator/>
      </w:r>
    </w:p>
  </w:footnote>
  <w:footnote w:type="continuationNotice" w:id="1">
    <w:p w14:paraId="025F936B" w14:textId="77777777" w:rsidR="0090463A" w:rsidRDefault="009046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4661" w14:textId="2F8BC4B2" w:rsidR="00B9020A" w:rsidRDefault="00B9020A" w:rsidP="00AD586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1128"/>
    <w:multiLevelType w:val="hybridMultilevel"/>
    <w:tmpl w:val="AED4A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60C83"/>
    <w:multiLevelType w:val="hybridMultilevel"/>
    <w:tmpl w:val="F120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6087D"/>
    <w:multiLevelType w:val="hybridMultilevel"/>
    <w:tmpl w:val="C24E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24564"/>
    <w:multiLevelType w:val="hybridMultilevel"/>
    <w:tmpl w:val="8296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25584"/>
    <w:multiLevelType w:val="hybridMultilevel"/>
    <w:tmpl w:val="0366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A06190"/>
    <w:multiLevelType w:val="hybridMultilevel"/>
    <w:tmpl w:val="030E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1180297">
    <w:abstractNumId w:val="5"/>
  </w:num>
  <w:num w:numId="2" w16cid:durableId="979312083">
    <w:abstractNumId w:val="4"/>
  </w:num>
  <w:num w:numId="3" w16cid:durableId="303002854">
    <w:abstractNumId w:val="1"/>
  </w:num>
  <w:num w:numId="4" w16cid:durableId="448746727">
    <w:abstractNumId w:val="0"/>
  </w:num>
  <w:num w:numId="5" w16cid:durableId="113447940">
    <w:abstractNumId w:val="2"/>
  </w:num>
  <w:num w:numId="6" w16cid:durableId="16298224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F74"/>
    <w:rsid w:val="0000005F"/>
    <w:rsid w:val="00000E18"/>
    <w:rsid w:val="00012BD9"/>
    <w:rsid w:val="000206A0"/>
    <w:rsid w:val="00030180"/>
    <w:rsid w:val="00036874"/>
    <w:rsid w:val="00036AE9"/>
    <w:rsid w:val="00043775"/>
    <w:rsid w:val="000926D2"/>
    <w:rsid w:val="000A5891"/>
    <w:rsid w:val="000B5987"/>
    <w:rsid w:val="000D5823"/>
    <w:rsid w:val="000F4F2B"/>
    <w:rsid w:val="00107559"/>
    <w:rsid w:val="00135BFA"/>
    <w:rsid w:val="00142926"/>
    <w:rsid w:val="001514BE"/>
    <w:rsid w:val="00155F6E"/>
    <w:rsid w:val="0016098F"/>
    <w:rsid w:val="001626AF"/>
    <w:rsid w:val="00175A31"/>
    <w:rsid w:val="001A5D18"/>
    <w:rsid w:val="001B4997"/>
    <w:rsid w:val="001D04A3"/>
    <w:rsid w:val="001D5410"/>
    <w:rsid w:val="002039E9"/>
    <w:rsid w:val="002104F5"/>
    <w:rsid w:val="002425BD"/>
    <w:rsid w:val="0025038F"/>
    <w:rsid w:val="00284EEA"/>
    <w:rsid w:val="0029287E"/>
    <w:rsid w:val="00293E18"/>
    <w:rsid w:val="002C2209"/>
    <w:rsid w:val="002C7D80"/>
    <w:rsid w:val="00305270"/>
    <w:rsid w:val="0031479F"/>
    <w:rsid w:val="00345C5D"/>
    <w:rsid w:val="003514A5"/>
    <w:rsid w:val="0035187F"/>
    <w:rsid w:val="003566F3"/>
    <w:rsid w:val="00370EDA"/>
    <w:rsid w:val="00392932"/>
    <w:rsid w:val="003963C1"/>
    <w:rsid w:val="003B3253"/>
    <w:rsid w:val="003C11CB"/>
    <w:rsid w:val="003D601B"/>
    <w:rsid w:val="004021E3"/>
    <w:rsid w:val="00403736"/>
    <w:rsid w:val="004246DF"/>
    <w:rsid w:val="00437F05"/>
    <w:rsid w:val="0044035E"/>
    <w:rsid w:val="004454D8"/>
    <w:rsid w:val="0045142C"/>
    <w:rsid w:val="00483027"/>
    <w:rsid w:val="004A126E"/>
    <w:rsid w:val="004E08EE"/>
    <w:rsid w:val="004E13EA"/>
    <w:rsid w:val="004F3079"/>
    <w:rsid w:val="004F45B6"/>
    <w:rsid w:val="00514601"/>
    <w:rsid w:val="005465B6"/>
    <w:rsid w:val="0055489B"/>
    <w:rsid w:val="00564D5F"/>
    <w:rsid w:val="005B4B48"/>
    <w:rsid w:val="005C665B"/>
    <w:rsid w:val="005F02C7"/>
    <w:rsid w:val="005F3772"/>
    <w:rsid w:val="006002DB"/>
    <w:rsid w:val="00637FE8"/>
    <w:rsid w:val="006429B2"/>
    <w:rsid w:val="006572E5"/>
    <w:rsid w:val="00684A79"/>
    <w:rsid w:val="006951AF"/>
    <w:rsid w:val="006A216F"/>
    <w:rsid w:val="006E1D79"/>
    <w:rsid w:val="00705BBC"/>
    <w:rsid w:val="007462F8"/>
    <w:rsid w:val="0075137A"/>
    <w:rsid w:val="00760B6E"/>
    <w:rsid w:val="0076174F"/>
    <w:rsid w:val="00762266"/>
    <w:rsid w:val="00781223"/>
    <w:rsid w:val="00782B68"/>
    <w:rsid w:val="007911BB"/>
    <w:rsid w:val="007B06F0"/>
    <w:rsid w:val="007F5B3E"/>
    <w:rsid w:val="007F7628"/>
    <w:rsid w:val="008066F0"/>
    <w:rsid w:val="00825F60"/>
    <w:rsid w:val="00826A97"/>
    <w:rsid w:val="00827F7C"/>
    <w:rsid w:val="00835F77"/>
    <w:rsid w:val="00876E7D"/>
    <w:rsid w:val="008A6614"/>
    <w:rsid w:val="008E1B1F"/>
    <w:rsid w:val="0090463A"/>
    <w:rsid w:val="00943221"/>
    <w:rsid w:val="00951AFD"/>
    <w:rsid w:val="00956DD9"/>
    <w:rsid w:val="009628DB"/>
    <w:rsid w:val="00970162"/>
    <w:rsid w:val="009A7A24"/>
    <w:rsid w:val="009B4D1B"/>
    <w:rsid w:val="009C2B24"/>
    <w:rsid w:val="009D76BB"/>
    <w:rsid w:val="009F219E"/>
    <w:rsid w:val="009F48E4"/>
    <w:rsid w:val="00A15F65"/>
    <w:rsid w:val="00A16B49"/>
    <w:rsid w:val="00A53EDD"/>
    <w:rsid w:val="00A62C76"/>
    <w:rsid w:val="00A74632"/>
    <w:rsid w:val="00A7633B"/>
    <w:rsid w:val="00A91773"/>
    <w:rsid w:val="00AC0B4D"/>
    <w:rsid w:val="00AC3E20"/>
    <w:rsid w:val="00AC52C4"/>
    <w:rsid w:val="00AD586B"/>
    <w:rsid w:val="00AD5C34"/>
    <w:rsid w:val="00AF377C"/>
    <w:rsid w:val="00B41F01"/>
    <w:rsid w:val="00B42C88"/>
    <w:rsid w:val="00B45A7B"/>
    <w:rsid w:val="00B9020A"/>
    <w:rsid w:val="00BD573E"/>
    <w:rsid w:val="00BE13CB"/>
    <w:rsid w:val="00BE3D07"/>
    <w:rsid w:val="00BE5722"/>
    <w:rsid w:val="00C1020A"/>
    <w:rsid w:val="00C10458"/>
    <w:rsid w:val="00C11B5B"/>
    <w:rsid w:val="00C1412F"/>
    <w:rsid w:val="00C36D63"/>
    <w:rsid w:val="00C56E48"/>
    <w:rsid w:val="00C61D77"/>
    <w:rsid w:val="00C76BDF"/>
    <w:rsid w:val="00C95341"/>
    <w:rsid w:val="00C95ED5"/>
    <w:rsid w:val="00CA1F64"/>
    <w:rsid w:val="00CA5B7D"/>
    <w:rsid w:val="00CB2604"/>
    <w:rsid w:val="00CD1E98"/>
    <w:rsid w:val="00CE2310"/>
    <w:rsid w:val="00CE3F74"/>
    <w:rsid w:val="00CF0F42"/>
    <w:rsid w:val="00CF4E8C"/>
    <w:rsid w:val="00CF5A0B"/>
    <w:rsid w:val="00CF699E"/>
    <w:rsid w:val="00CF6D9D"/>
    <w:rsid w:val="00D01E3E"/>
    <w:rsid w:val="00D23490"/>
    <w:rsid w:val="00D27CD4"/>
    <w:rsid w:val="00D6539A"/>
    <w:rsid w:val="00D72599"/>
    <w:rsid w:val="00D911E0"/>
    <w:rsid w:val="00DA0E95"/>
    <w:rsid w:val="00DB211B"/>
    <w:rsid w:val="00E0649B"/>
    <w:rsid w:val="00E14A6A"/>
    <w:rsid w:val="00E17F56"/>
    <w:rsid w:val="00E25BEF"/>
    <w:rsid w:val="00E36F8C"/>
    <w:rsid w:val="00E46C2D"/>
    <w:rsid w:val="00E617F3"/>
    <w:rsid w:val="00E753D0"/>
    <w:rsid w:val="00E76032"/>
    <w:rsid w:val="00E80C9E"/>
    <w:rsid w:val="00E87C05"/>
    <w:rsid w:val="00E9148D"/>
    <w:rsid w:val="00E9437E"/>
    <w:rsid w:val="00E960A5"/>
    <w:rsid w:val="00EA00CB"/>
    <w:rsid w:val="00EC1131"/>
    <w:rsid w:val="00EC726E"/>
    <w:rsid w:val="00EE33D6"/>
    <w:rsid w:val="00EF24E5"/>
    <w:rsid w:val="00F14C5D"/>
    <w:rsid w:val="00F16763"/>
    <w:rsid w:val="00F27AAB"/>
    <w:rsid w:val="00F62D6D"/>
    <w:rsid w:val="00F72823"/>
    <w:rsid w:val="00F82E0F"/>
    <w:rsid w:val="00FB0997"/>
    <w:rsid w:val="00FC45A8"/>
    <w:rsid w:val="00FC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3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3775"/>
    <w:rPr>
      <w:sz w:val="16"/>
      <w:szCs w:val="16"/>
    </w:rPr>
  </w:style>
  <w:style w:type="paragraph" w:styleId="CommentText">
    <w:name w:val="annotation text"/>
    <w:basedOn w:val="Normal"/>
    <w:link w:val="CommentTextChar"/>
    <w:uiPriority w:val="99"/>
    <w:unhideWhenUsed/>
    <w:rsid w:val="00043775"/>
    <w:pPr>
      <w:spacing w:line="240" w:lineRule="auto"/>
    </w:pPr>
    <w:rPr>
      <w:sz w:val="20"/>
      <w:szCs w:val="20"/>
    </w:rPr>
  </w:style>
  <w:style w:type="character" w:customStyle="1" w:styleId="CommentTextChar">
    <w:name w:val="Comment Text Char"/>
    <w:basedOn w:val="DefaultParagraphFont"/>
    <w:link w:val="CommentText"/>
    <w:uiPriority w:val="99"/>
    <w:rsid w:val="00043775"/>
    <w:rPr>
      <w:sz w:val="20"/>
      <w:szCs w:val="20"/>
    </w:rPr>
  </w:style>
  <w:style w:type="paragraph" w:styleId="CommentSubject">
    <w:name w:val="annotation subject"/>
    <w:basedOn w:val="CommentText"/>
    <w:next w:val="CommentText"/>
    <w:link w:val="CommentSubjectChar"/>
    <w:uiPriority w:val="99"/>
    <w:semiHidden/>
    <w:unhideWhenUsed/>
    <w:rsid w:val="00043775"/>
    <w:rPr>
      <w:b/>
      <w:bCs/>
    </w:rPr>
  </w:style>
  <w:style w:type="character" w:customStyle="1" w:styleId="CommentSubjectChar">
    <w:name w:val="Comment Subject Char"/>
    <w:basedOn w:val="CommentTextChar"/>
    <w:link w:val="CommentSubject"/>
    <w:uiPriority w:val="99"/>
    <w:semiHidden/>
    <w:rsid w:val="00043775"/>
    <w:rPr>
      <w:b/>
      <w:bCs/>
      <w:sz w:val="20"/>
      <w:szCs w:val="20"/>
    </w:rPr>
  </w:style>
  <w:style w:type="paragraph" w:styleId="BalloonText">
    <w:name w:val="Balloon Text"/>
    <w:basedOn w:val="Normal"/>
    <w:link w:val="BalloonTextChar"/>
    <w:uiPriority w:val="99"/>
    <w:semiHidden/>
    <w:unhideWhenUsed/>
    <w:rsid w:val="00043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775"/>
    <w:rPr>
      <w:rFonts w:ascii="Tahoma" w:hAnsi="Tahoma" w:cs="Tahoma"/>
      <w:sz w:val="16"/>
      <w:szCs w:val="16"/>
    </w:rPr>
  </w:style>
  <w:style w:type="paragraph" w:styleId="ListParagraph">
    <w:name w:val="List Paragraph"/>
    <w:basedOn w:val="Normal"/>
    <w:uiPriority w:val="34"/>
    <w:qFormat/>
    <w:rsid w:val="00043775"/>
    <w:pPr>
      <w:ind w:left="720"/>
      <w:contextualSpacing/>
    </w:pPr>
  </w:style>
  <w:style w:type="paragraph" w:styleId="Revision">
    <w:name w:val="Revision"/>
    <w:hidden/>
    <w:uiPriority w:val="99"/>
    <w:semiHidden/>
    <w:rsid w:val="000F4F2B"/>
    <w:pPr>
      <w:spacing w:after="0" w:line="240" w:lineRule="auto"/>
    </w:pPr>
  </w:style>
  <w:style w:type="paragraph" w:styleId="Header">
    <w:name w:val="header"/>
    <w:basedOn w:val="Normal"/>
    <w:link w:val="HeaderChar"/>
    <w:uiPriority w:val="99"/>
    <w:unhideWhenUsed/>
    <w:rsid w:val="00B90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20A"/>
  </w:style>
  <w:style w:type="paragraph" w:styleId="Footer">
    <w:name w:val="footer"/>
    <w:basedOn w:val="Normal"/>
    <w:link w:val="FooterChar"/>
    <w:uiPriority w:val="99"/>
    <w:unhideWhenUsed/>
    <w:rsid w:val="00B90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20A"/>
  </w:style>
  <w:style w:type="paragraph" w:styleId="NoSpacing">
    <w:name w:val="No Spacing"/>
    <w:uiPriority w:val="1"/>
    <w:qFormat/>
    <w:rsid w:val="00760B6E"/>
    <w:pPr>
      <w:spacing w:after="0" w:line="240" w:lineRule="auto"/>
    </w:pPr>
    <w:rPr>
      <w:rFonts w:ascii="Trebuchet MS" w:eastAsia="Calibri" w:hAnsi="Trebuchet MS" w:cs="Times New Roman"/>
    </w:rPr>
  </w:style>
  <w:style w:type="character" w:styleId="Hyperlink">
    <w:name w:val="Hyperlink"/>
    <w:basedOn w:val="DefaultParagraphFont"/>
    <w:uiPriority w:val="99"/>
    <w:unhideWhenUsed/>
    <w:rsid w:val="00EE33D6"/>
    <w:rPr>
      <w:color w:val="0000FF" w:themeColor="hyperlink"/>
      <w:u w:val="single"/>
    </w:rPr>
  </w:style>
  <w:style w:type="character" w:customStyle="1" w:styleId="Mention1">
    <w:name w:val="Mention1"/>
    <w:basedOn w:val="DefaultParagraphFont"/>
    <w:uiPriority w:val="99"/>
    <w:semiHidden/>
    <w:unhideWhenUsed/>
    <w:rsid w:val="00EE33D6"/>
    <w:rPr>
      <w:color w:val="2B579A"/>
      <w:shd w:val="clear" w:color="auto" w:fill="E6E6E6"/>
    </w:rPr>
  </w:style>
  <w:style w:type="character" w:styleId="UnresolvedMention">
    <w:name w:val="Unresolved Mention"/>
    <w:basedOn w:val="DefaultParagraphFont"/>
    <w:uiPriority w:val="99"/>
    <w:semiHidden/>
    <w:unhideWhenUsed/>
    <w:rsid w:val="00E06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534720">
      <w:bodyDiv w:val="1"/>
      <w:marLeft w:val="0"/>
      <w:marRight w:val="0"/>
      <w:marTop w:val="0"/>
      <w:marBottom w:val="0"/>
      <w:divBdr>
        <w:top w:val="none" w:sz="0" w:space="0" w:color="auto"/>
        <w:left w:val="none" w:sz="0" w:space="0" w:color="auto"/>
        <w:bottom w:val="none" w:sz="0" w:space="0" w:color="auto"/>
        <w:right w:val="none" w:sz="0" w:space="0" w:color="auto"/>
      </w:divBdr>
    </w:div>
    <w:div w:id="1413163884">
      <w:bodyDiv w:val="1"/>
      <w:marLeft w:val="0"/>
      <w:marRight w:val="0"/>
      <w:marTop w:val="0"/>
      <w:marBottom w:val="0"/>
      <w:divBdr>
        <w:top w:val="none" w:sz="0" w:space="0" w:color="auto"/>
        <w:left w:val="none" w:sz="0" w:space="0" w:color="auto"/>
        <w:bottom w:val="none" w:sz="0" w:space="0" w:color="auto"/>
        <w:right w:val="none" w:sz="0" w:space="0" w:color="auto"/>
      </w:divBdr>
    </w:div>
    <w:div w:id="1475100134">
      <w:bodyDiv w:val="1"/>
      <w:marLeft w:val="0"/>
      <w:marRight w:val="0"/>
      <w:marTop w:val="0"/>
      <w:marBottom w:val="0"/>
      <w:divBdr>
        <w:top w:val="none" w:sz="0" w:space="0" w:color="auto"/>
        <w:left w:val="none" w:sz="0" w:space="0" w:color="auto"/>
        <w:bottom w:val="none" w:sz="0" w:space="0" w:color="auto"/>
        <w:right w:val="none" w:sz="0" w:space="0" w:color="auto"/>
      </w:divBdr>
    </w:div>
    <w:div w:id="15676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noheatstroke.org/" TargetMode="External"/><Relationship Id="rId1" Type="http://schemas.openxmlformats.org/officeDocument/2006/relationships/hyperlink" Target="https://noheatstroke.org/"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heatstroke.org"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nhtsa.gov/es/campaign/campana-de-seguridad-de-los-ninos"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Heatstroke News Release</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Heatstroke News Release</dc:title>
  <dc:creator/>
  <cp:keywords/>
  <cp:lastModifiedBy/>
  <cp:revision>1</cp:revision>
  <dcterms:created xsi:type="dcterms:W3CDTF">2024-04-04T13:29:00Z</dcterms:created>
  <dcterms:modified xsi:type="dcterms:W3CDTF">2024-04-04T13:29:00Z</dcterms:modified>
</cp:coreProperties>
</file>