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FC6D" w14:textId="77777777" w:rsidR="0095225D" w:rsidRPr="008378E8" w:rsidRDefault="0095225D" w:rsidP="0095225D">
      <w:pPr>
        <w:pStyle w:val="NoSpacing"/>
        <w:rPr>
          <w:rFonts w:ascii="Rockwell" w:hAnsi="Rockwell"/>
          <w:b/>
          <w:lang w:val="es-US"/>
        </w:rPr>
      </w:pPr>
      <w:r w:rsidRPr="008378E8">
        <w:rPr>
          <w:rFonts w:ascii="Rockwell" w:hAnsi="Rockwell"/>
          <w:b/>
          <w:lang w:val="es-US"/>
        </w:rPr>
        <w:t>LA SEGURIDAD DEL NIÑO PASAJERO</w:t>
      </w:r>
    </w:p>
    <w:p w14:paraId="0BBCF706" w14:textId="5CB7C626" w:rsidR="00B66E14" w:rsidRPr="008378E8" w:rsidRDefault="0095225D" w:rsidP="0095225D">
      <w:pPr>
        <w:pStyle w:val="NoSpacing"/>
        <w:rPr>
          <w:rFonts w:ascii="Rockwell" w:hAnsi="Rockwell"/>
          <w:b/>
          <w:lang w:val="es-US"/>
        </w:rPr>
      </w:pPr>
      <w:r w:rsidRPr="008378E8">
        <w:rPr>
          <w:rFonts w:ascii="Rockwell" w:hAnsi="Rockwell"/>
          <w:b/>
          <w:lang w:val="es-US"/>
        </w:rPr>
        <w:t xml:space="preserve">MUESTRA DE COMUNICADO DE PRENSA (SEGURIDAD DEL NIÑO PASAJERO: GENERAL) </w:t>
      </w:r>
    </w:p>
    <w:p w14:paraId="6B5D679C" w14:textId="77777777" w:rsidR="00B66E14" w:rsidRPr="008378E8" w:rsidRDefault="00B66E14" w:rsidP="00B66E14">
      <w:pPr>
        <w:pStyle w:val="NoSpacing"/>
        <w:rPr>
          <w:rFonts w:ascii="Rockwell" w:hAnsi="Rockwell"/>
          <w:b/>
          <w:lang w:val="es-US"/>
        </w:rPr>
      </w:pPr>
    </w:p>
    <w:p w14:paraId="0B1933A8" w14:textId="23A292FF" w:rsidR="0095225D" w:rsidRPr="008378E8" w:rsidRDefault="0095225D" w:rsidP="0095225D">
      <w:pPr>
        <w:pStyle w:val="NoSpacing"/>
        <w:rPr>
          <w:rFonts w:ascii="Rockwell" w:hAnsi="Rockwell"/>
          <w:b/>
          <w:lang w:val="es-US"/>
        </w:rPr>
      </w:pPr>
      <w:commentRangeStart w:id="0"/>
      <w:r w:rsidRPr="008378E8">
        <w:rPr>
          <w:rFonts w:ascii="Rockwell" w:hAnsi="Rockwell"/>
          <w:b/>
          <w:lang w:val="es-US"/>
        </w:rPr>
        <w:t>PARA DIVULGACIÓN INMEDIATA: [Fecha]</w:t>
      </w:r>
    </w:p>
    <w:p w14:paraId="768AB331" w14:textId="459942C0" w:rsidR="00B66E14" w:rsidRPr="008378E8" w:rsidRDefault="0095225D" w:rsidP="0095225D">
      <w:pPr>
        <w:pStyle w:val="NoSpacing"/>
        <w:rPr>
          <w:rFonts w:ascii="Rockwell" w:hAnsi="Rockwell"/>
          <w:b/>
          <w:lang w:val="es-US"/>
        </w:rPr>
      </w:pPr>
      <w:r w:rsidRPr="008378E8">
        <w:rPr>
          <w:rFonts w:ascii="Rockwell" w:hAnsi="Rockwell"/>
          <w:b/>
          <w:lang w:val="es-US"/>
        </w:rPr>
        <w:t>CONTACTO: [Nombre, Número de Teléfono, Correo Electrónico]</w:t>
      </w:r>
      <w:commentRangeEnd w:id="0"/>
      <w:r w:rsidR="0002608A">
        <w:rPr>
          <w:rStyle w:val="CommentReference"/>
          <w:rFonts w:asciiTheme="minorHAnsi" w:eastAsiaTheme="minorHAnsi" w:hAnsiTheme="minorHAnsi" w:cstheme="minorBidi"/>
        </w:rPr>
        <w:commentReference w:id="0"/>
      </w:r>
      <w:r w:rsidRPr="008378E8">
        <w:rPr>
          <w:rFonts w:ascii="Rockwell" w:hAnsi="Rockwell"/>
          <w:b/>
          <w:lang w:val="es-US"/>
        </w:rPr>
        <w:t xml:space="preserve"> </w:t>
      </w:r>
    </w:p>
    <w:p w14:paraId="42094621" w14:textId="77777777" w:rsidR="00B66E14" w:rsidRPr="008378E8" w:rsidRDefault="00B66E14" w:rsidP="00B66E14">
      <w:pPr>
        <w:pStyle w:val="NoSpacing"/>
        <w:rPr>
          <w:rFonts w:ascii="Rockwell" w:hAnsi="Rockwell"/>
          <w:b/>
          <w:lang w:val="es-US"/>
        </w:rPr>
      </w:pPr>
    </w:p>
    <w:p w14:paraId="28B25D99" w14:textId="6FA4347A" w:rsidR="00B66E14" w:rsidRPr="008378E8" w:rsidRDefault="0095225D" w:rsidP="00B66E14">
      <w:pPr>
        <w:jc w:val="center"/>
        <w:rPr>
          <w:rFonts w:ascii="Rockwell" w:hAnsi="Rockwell"/>
          <w:b/>
          <w:sz w:val="28"/>
          <w:lang w:val="es-US"/>
        </w:rPr>
      </w:pPr>
      <w:r w:rsidRPr="008378E8">
        <w:rPr>
          <w:rFonts w:ascii="Rockwell" w:hAnsi="Rockwell"/>
          <w:b/>
          <w:sz w:val="28"/>
          <w:lang w:val="es-US"/>
        </w:rPr>
        <w:t>Padres y Cuidadores</w:t>
      </w:r>
      <w:r w:rsidR="00676A50" w:rsidRPr="008378E8">
        <w:rPr>
          <w:rFonts w:ascii="Rockwell" w:hAnsi="Rockwell"/>
          <w:b/>
          <w:sz w:val="28"/>
          <w:lang w:val="es-US"/>
        </w:rPr>
        <w:t xml:space="preserve">: </w:t>
      </w:r>
      <w:r w:rsidR="009613B4" w:rsidRPr="008378E8">
        <w:rPr>
          <w:rFonts w:ascii="Rockwell" w:hAnsi="Rockwell"/>
          <w:b/>
          <w:sz w:val="28"/>
          <w:lang w:val="es-US"/>
        </w:rPr>
        <w:br/>
      </w:r>
      <w:r w:rsidRPr="008378E8">
        <w:rPr>
          <w:rFonts w:ascii="Rockwell" w:hAnsi="Rockwell"/>
          <w:b/>
          <w:sz w:val="28"/>
          <w:lang w:val="es-US"/>
        </w:rPr>
        <w:t xml:space="preserve">Asegúrense de que sus Hijos Estén en los Car Seats Correctos </w:t>
      </w:r>
    </w:p>
    <w:p w14:paraId="5883837B" w14:textId="5B796CD7" w:rsidR="00676A50" w:rsidRPr="008378E8" w:rsidRDefault="00B66E14" w:rsidP="003D26F9">
      <w:pPr>
        <w:tabs>
          <w:tab w:val="left" w:pos="6120"/>
        </w:tabs>
        <w:rPr>
          <w:rFonts w:ascii="Trebuchet MS" w:hAnsi="Trebuchet MS"/>
          <w:lang w:val="es-US"/>
        </w:rPr>
      </w:pPr>
      <w:r w:rsidRPr="008378E8">
        <w:rPr>
          <w:rFonts w:ascii="Trebuchet MS" w:hAnsi="Trebuchet MS"/>
          <w:b/>
          <w:lang w:val="es-US"/>
        </w:rPr>
        <w:t>[</w:t>
      </w:r>
      <w:commentRangeStart w:id="1"/>
      <w:r w:rsidRPr="008378E8">
        <w:rPr>
          <w:rFonts w:ascii="Trebuchet MS" w:hAnsi="Trebuchet MS"/>
          <w:b/>
          <w:lang w:val="es-US"/>
        </w:rPr>
        <w:t>C</w:t>
      </w:r>
      <w:r w:rsidR="0095225D" w:rsidRPr="008378E8">
        <w:rPr>
          <w:rFonts w:ascii="Trebuchet MS" w:hAnsi="Trebuchet MS"/>
          <w:b/>
          <w:lang w:val="es-US"/>
        </w:rPr>
        <w:t>iudad, Estado</w:t>
      </w:r>
      <w:commentRangeEnd w:id="1"/>
      <w:r w:rsidR="0002608A">
        <w:rPr>
          <w:rStyle w:val="CommentReference"/>
        </w:rPr>
        <w:commentReference w:id="1"/>
      </w:r>
      <w:r w:rsidRPr="008378E8">
        <w:rPr>
          <w:rFonts w:ascii="Trebuchet MS" w:hAnsi="Trebuchet MS"/>
          <w:b/>
          <w:lang w:val="es-US"/>
        </w:rPr>
        <w:t xml:space="preserve">] </w:t>
      </w:r>
      <w:r w:rsidRPr="008378E8">
        <w:rPr>
          <w:rFonts w:ascii="Trebuchet MS" w:hAnsi="Trebuchet MS"/>
          <w:lang w:val="es-US"/>
        </w:rPr>
        <w:t>—</w:t>
      </w:r>
      <w:r w:rsidR="00FB3362" w:rsidRPr="008378E8">
        <w:rPr>
          <w:lang w:val="es-US"/>
        </w:rPr>
        <w:t xml:space="preserve"> </w:t>
      </w:r>
      <w:r w:rsidR="00FD2E06" w:rsidRPr="008378E8">
        <w:rPr>
          <w:rFonts w:ascii="Trebuchet MS" w:hAnsi="Trebuchet MS"/>
          <w:lang w:val="es-US"/>
        </w:rPr>
        <w:t>La Administración Nacional de Seguridad del Tráfico en las Carreteras (NHTSA) del Departamento de Transporte de los Estados Unidos les recuerda a los padres y a los cuidadores que los niños pasajeros están mejor protegidos en caso de choque cuando están abrochados correctamente en los asientos correctos para sus edades y tamaños. Los car seats y los asientos elevados “booster” tienen límites de altura y peso, y los niños deben usar el que les corresponda hasta que superen estos límites. NHTSA insta a los padres a cambiar la pregunta de, “</w:t>
      </w:r>
      <w:r w:rsidR="00FD2E06" w:rsidRPr="008378E8">
        <w:rPr>
          <w:rFonts w:ascii="Trebuchet MS" w:hAnsi="Trebuchet MS"/>
          <w:i/>
          <w:iCs/>
          <w:lang w:val="es-US"/>
        </w:rPr>
        <w:t>¿Cuándo puedo mover mi hijo al siguiente car seat”?</w:t>
      </w:r>
      <w:r w:rsidR="00FD2E06" w:rsidRPr="008378E8">
        <w:rPr>
          <w:rFonts w:ascii="Trebuchet MS" w:hAnsi="Trebuchet MS"/>
          <w:lang w:val="es-US"/>
        </w:rPr>
        <w:t xml:space="preserve"> a “</w:t>
      </w:r>
      <w:r w:rsidR="00FD2E06" w:rsidRPr="008378E8">
        <w:rPr>
          <w:rFonts w:ascii="Trebuchet MS" w:hAnsi="Trebuchet MS"/>
          <w:i/>
          <w:iCs/>
          <w:lang w:val="es-US"/>
        </w:rPr>
        <w:t>¿Cuánto tiempo puedo mantener a mi hijo en este car seat de forma segura</w:t>
      </w:r>
      <w:r w:rsidR="00FD2E06" w:rsidRPr="008378E8">
        <w:rPr>
          <w:rFonts w:ascii="Trebuchet MS" w:hAnsi="Trebuchet MS"/>
          <w:lang w:val="es-US"/>
        </w:rPr>
        <w:t>”? Y, además, es importante que todos los niños menores de 13 años viajen siempre en el asiento trasero, ya que las bolsas de aire de los asientos delanteros están diseñadas para pasajeros adultos</w:t>
      </w:r>
      <w:r w:rsidR="00D24A8C" w:rsidRPr="008378E8">
        <w:rPr>
          <w:rFonts w:ascii="Trebuchet MS" w:hAnsi="Trebuchet MS"/>
          <w:lang w:val="es-US"/>
        </w:rPr>
        <w:t xml:space="preserve">. </w:t>
      </w:r>
    </w:p>
    <w:p w14:paraId="4D7590D9" w14:textId="4A16AD22" w:rsidR="00CC322A" w:rsidRPr="008378E8" w:rsidRDefault="00FD2E06" w:rsidP="003D26F9">
      <w:pPr>
        <w:tabs>
          <w:tab w:val="left" w:pos="6120"/>
        </w:tabs>
        <w:rPr>
          <w:rFonts w:ascii="Trebuchet MS" w:hAnsi="Trebuchet MS"/>
          <w:lang w:val="es-US"/>
        </w:rPr>
      </w:pPr>
      <w:r w:rsidRPr="008378E8">
        <w:rPr>
          <w:rFonts w:ascii="Trebuchet MS" w:hAnsi="Trebuchet MS"/>
          <w:lang w:val="es-US"/>
        </w:rPr>
        <w:t>Los choques automovilísticos son una de las principales causas de muerte entre los niños, y las últimas investigaciones de</w:t>
      </w:r>
      <w:r w:rsidR="00CC322A" w:rsidRPr="008378E8">
        <w:rPr>
          <w:rFonts w:ascii="Trebuchet MS" w:hAnsi="Trebuchet MS"/>
          <w:lang w:val="es-US"/>
        </w:rPr>
        <w:t xml:space="preserve"> </w:t>
      </w:r>
      <w:commentRangeStart w:id="2"/>
      <w:r w:rsidR="00CC322A" w:rsidRPr="008378E8">
        <w:rPr>
          <w:rFonts w:ascii="Trebuchet MS" w:hAnsi="Trebuchet MS"/>
          <w:lang w:val="es-US"/>
        </w:rPr>
        <w:t xml:space="preserve">NHTSA </w:t>
      </w:r>
      <w:r w:rsidRPr="008378E8">
        <w:rPr>
          <w:rFonts w:ascii="Trebuchet MS" w:hAnsi="Trebuchet MS"/>
          <w:lang w:val="es-US"/>
        </w:rPr>
        <w:t>muestran que el 46% de los car seats son utilizados incorrectamente. Entre los problemas más comunes se incluyen: el uso de tipos de car seats incorrectos para las edades y los tamaños de los niños y la instalación incorrecta del car seat. En ambas situaciones los niños quedan más vulnerables a sufrir lesiones en caso de choque. Lamentablemente, tres niños de 14 años y menores murieron por día en 2022 mientras viajaban en vehículos de pasajeros, y otros 429 sufrieron lesiones</w:t>
      </w:r>
      <w:r w:rsidR="00CC322A" w:rsidRPr="008378E8">
        <w:rPr>
          <w:rFonts w:ascii="Trebuchet MS" w:hAnsi="Trebuchet MS"/>
          <w:lang w:val="es-US"/>
        </w:rPr>
        <w:t xml:space="preserve">. </w:t>
      </w:r>
      <w:commentRangeEnd w:id="2"/>
      <w:r w:rsidR="009B4203">
        <w:rPr>
          <w:rStyle w:val="CommentReference"/>
        </w:rPr>
        <w:commentReference w:id="2"/>
      </w:r>
      <w:commentRangeStart w:id="3"/>
      <w:r w:rsidR="00CC322A" w:rsidRPr="008378E8">
        <w:rPr>
          <w:rFonts w:ascii="Trebuchet MS" w:hAnsi="Trebuchet MS"/>
          <w:lang w:val="es-US"/>
        </w:rPr>
        <w:t>“</w:t>
      </w:r>
      <w:r w:rsidRPr="008378E8">
        <w:rPr>
          <w:rFonts w:ascii="Trebuchet MS" w:hAnsi="Trebuchet MS"/>
          <w:lang w:val="es-US"/>
        </w:rPr>
        <w:t>Es importante nunca estar demasiado confiado en lo que respecta a la seguridad de niños”, dijo [Portavoz]. “Los cuidadores deben estar seguros de que sus hijos están en los car seats correctos y que estos están instalados correctamente”.</w:t>
      </w:r>
      <w:r w:rsidR="00CC322A" w:rsidRPr="008378E8">
        <w:rPr>
          <w:rFonts w:ascii="Trebuchet MS" w:hAnsi="Trebuchet MS"/>
          <w:lang w:val="es-US"/>
        </w:rPr>
        <w:t xml:space="preserve"> </w:t>
      </w:r>
      <w:commentRangeEnd w:id="3"/>
      <w:r w:rsidR="009B4203">
        <w:rPr>
          <w:rStyle w:val="CommentReference"/>
        </w:rPr>
        <w:commentReference w:id="3"/>
      </w:r>
    </w:p>
    <w:p w14:paraId="2AC9B9EB" w14:textId="3E84046B" w:rsidR="00B20EE8" w:rsidRPr="008378E8" w:rsidRDefault="00CC0626" w:rsidP="00CC0626">
      <w:pPr>
        <w:tabs>
          <w:tab w:val="left" w:pos="6120"/>
        </w:tabs>
        <w:rPr>
          <w:rFonts w:ascii="Trebuchet MS" w:hAnsi="Trebuchet MS"/>
          <w:lang w:val="es-US"/>
        </w:rPr>
      </w:pPr>
      <w:commentRangeStart w:id="4"/>
      <w:r w:rsidRPr="008378E8">
        <w:rPr>
          <w:rFonts w:ascii="Trebuchet MS" w:hAnsi="Trebuchet MS"/>
          <w:b/>
          <w:lang w:val="es-US"/>
        </w:rPr>
        <w:t>[</w:t>
      </w:r>
      <w:r w:rsidR="00FD2E06" w:rsidRPr="008378E8">
        <w:rPr>
          <w:rFonts w:ascii="Trebuchet MS" w:hAnsi="Trebuchet MS"/>
          <w:b/>
          <w:lang w:val="es-US"/>
        </w:rPr>
        <w:t xml:space="preserve">Portavoz] </w:t>
      </w:r>
      <w:r w:rsidR="00FD2E06" w:rsidRPr="008378E8">
        <w:rPr>
          <w:rFonts w:ascii="Trebuchet MS" w:hAnsi="Trebuchet MS"/>
          <w:bCs/>
          <w:lang w:val="es-US"/>
        </w:rPr>
        <w:t>añadió que los padres no deben apresurarse a pasar sus hijos al siguiente tipo de car seat. “Los niños pueden pensar que quieren deshacerse del arnés o del asiento elevado “booster”, pero ellos no son los encargados de sí mismos. Los cuidadores deben mantenerse firmes en su compromiso de utilizar el asiento correcto para proteger a sus hijos pasajeros”</w:t>
      </w:r>
      <w:r w:rsidR="001A705B" w:rsidRPr="008378E8">
        <w:rPr>
          <w:rFonts w:ascii="Trebuchet MS" w:hAnsi="Trebuchet MS"/>
          <w:lang w:val="es-US"/>
        </w:rPr>
        <w:t xml:space="preserve">. </w:t>
      </w:r>
      <w:commentRangeEnd w:id="4"/>
      <w:r w:rsidR="009B4203">
        <w:rPr>
          <w:rStyle w:val="CommentReference"/>
        </w:rPr>
        <w:commentReference w:id="4"/>
      </w:r>
      <w:r w:rsidR="00FD2E06" w:rsidRPr="008378E8">
        <w:rPr>
          <w:lang w:val="es-US"/>
        </w:rPr>
        <w:t xml:space="preserve"> </w:t>
      </w:r>
      <w:r w:rsidR="00FD2E06" w:rsidRPr="008378E8">
        <w:rPr>
          <w:rFonts w:ascii="Trebuchet MS" w:hAnsi="Trebuchet MS"/>
          <w:lang w:val="es-US"/>
        </w:rPr>
        <w:t>Mantener a un niño en el car seat correcto para su edad y tamaño puede marcar la diferencia en un choque. De los niños pasajeros que murieron en choques en 2022, más de un tercio (39%) estaban desabrochados. Se ha comprobado que los car seats reducen lesiones fatales en un 71% para los infantes menores de 1 año y en un 54% para los niños pequeños de 1 a 4 años en los vehículos de pasajeros</w:t>
      </w:r>
      <w:r w:rsidR="00B20EE8" w:rsidRPr="008378E8">
        <w:rPr>
          <w:rFonts w:ascii="Trebuchet MS" w:hAnsi="Trebuchet MS"/>
          <w:lang w:val="es-US"/>
        </w:rPr>
        <w:t xml:space="preserve">. </w:t>
      </w:r>
      <w:r w:rsidR="006E365B" w:rsidRPr="008378E8">
        <w:rPr>
          <w:rFonts w:ascii="Trebuchet MS" w:hAnsi="Trebuchet MS"/>
          <w:lang w:val="es-US"/>
        </w:rPr>
        <w:t xml:space="preserve"> </w:t>
      </w:r>
    </w:p>
    <w:p w14:paraId="27C3DCED" w14:textId="66D36F66" w:rsidR="00B20EE8" w:rsidRPr="008378E8" w:rsidRDefault="00FD2E06" w:rsidP="00CC0626">
      <w:pPr>
        <w:tabs>
          <w:tab w:val="left" w:pos="6120"/>
        </w:tabs>
        <w:rPr>
          <w:rFonts w:ascii="Trebuchet MS" w:hAnsi="Trebuchet MS"/>
          <w:lang w:val="es-US"/>
        </w:rPr>
      </w:pPr>
      <w:r w:rsidRPr="008378E8">
        <w:rPr>
          <w:rFonts w:ascii="Trebuchet MS" w:hAnsi="Trebuchet MS"/>
          <w:lang w:val="es-US"/>
        </w:rPr>
        <w:lastRenderedPageBreak/>
        <w:t xml:space="preserve">Los infantes tienen la tasa más alta del uso de car seats entre los niños que sobrevivieron choques fatales en 2022. Entre aquellos menores de 1 año, el 93% de estos infantes estaban abrochados. Una vez que un niño supera los límites de peso o estatura recomendados para el car seat que mira hacia atrás, está listo para viajar en un car seat que mira hacia el frente con arnés. Algo que los cuidadores suelen pasar por alto en un car seat que mira hacia el frente es el arnés; un componente esencial que debe utilizarse para instalar un car seat que mira hacia el frente de forma segura. La correa de sujeción evita que el car seat se mueva hacia adelante en caso de choque, previniendo lesiones en la cabeza. Sólo después de superar los límites máximos de altura o peso de un car seat que mira hacia el frente (lo que lleva más tiempo de lo que la mayoría de los padres piensan), un niño debe viajar abrochado en un asiento elevado “booster” hasta que sea lo suficientemente alto como para usar correctamente un cinturón de seguridad para adultos. Los asientos elevados “booster” son un paso crítico, pero a menudo poco utilizado, entre </w:t>
      </w:r>
      <w:proofErr w:type="gramStart"/>
      <w:r w:rsidRPr="008378E8">
        <w:rPr>
          <w:rFonts w:ascii="Trebuchet MS" w:hAnsi="Trebuchet MS"/>
          <w:lang w:val="es-US"/>
        </w:rPr>
        <w:t>los car</w:t>
      </w:r>
      <w:proofErr w:type="gramEnd"/>
      <w:r w:rsidRPr="008378E8">
        <w:rPr>
          <w:rFonts w:ascii="Trebuchet MS" w:hAnsi="Trebuchet MS"/>
          <w:lang w:val="es-US"/>
        </w:rPr>
        <w:t xml:space="preserve"> seats con arnés y los cinturones de seguridad para adultos. Si el cinturón de seguridad no le queda bien al niño, no le ofrecerá la protección optima en caso de choque</w:t>
      </w:r>
      <w:r w:rsidR="00B20EE8" w:rsidRPr="008378E8">
        <w:rPr>
          <w:rFonts w:ascii="Trebuchet MS" w:hAnsi="Trebuchet MS"/>
          <w:lang w:val="es-US"/>
        </w:rPr>
        <w:t>.</w:t>
      </w:r>
      <w:r w:rsidR="006E6850" w:rsidRPr="008378E8">
        <w:rPr>
          <w:rFonts w:ascii="Trebuchet MS" w:hAnsi="Trebuchet MS"/>
          <w:lang w:val="es-US"/>
        </w:rPr>
        <w:t xml:space="preserve"> </w:t>
      </w:r>
    </w:p>
    <w:p w14:paraId="37D41EB3" w14:textId="7144D84E" w:rsidR="00AA2333" w:rsidRPr="008378E8" w:rsidRDefault="00FD2E06" w:rsidP="006E6850">
      <w:pPr>
        <w:tabs>
          <w:tab w:val="left" w:pos="6120"/>
        </w:tabs>
        <w:rPr>
          <w:rFonts w:ascii="Trebuchet MS" w:hAnsi="Trebuchet MS"/>
          <w:lang w:val="es-US"/>
        </w:rPr>
      </w:pPr>
      <w:r w:rsidRPr="008378E8">
        <w:rPr>
          <w:rFonts w:ascii="Trebuchet MS" w:hAnsi="Trebuchet MS"/>
          <w:lang w:val="es-US"/>
        </w:rPr>
        <w:t>En 2022, el número de niños que murieron en choques de vehículos de pasajeros fue mayor en los grupos de edad de 4 a 7 y de 8 a 12 años. A medida que los niños crecen, no olvides asegurarte de que tus hijos más grandes estén tan protegidos como los pequeños, y que todos los niños utilicen sus car seats con arnés y asientos elevados “booster” hasta que superen los límites de altura o peso. Una vez que un niño está listo para usar un cinturón de seguridad, los padres deben asegurarse de que le quede bien (que el cinturón de seguridad repose sobre la parte superior de los muslos y esté bien ajustado sobre el hombro y el pecho, lejos de la cara y el cuello), y que lo use correctamente cada vez que viaje en el vehículo. Ya sea para un viaje largo por el país o para ir a sólo a pocas cuadras de distancia, el lugar más seguro siempre para todos los niños menores de 13 años es abrochado en el asiento trasero</w:t>
      </w:r>
      <w:r w:rsidR="00AA2333" w:rsidRPr="008378E8">
        <w:rPr>
          <w:rFonts w:ascii="Trebuchet MS" w:hAnsi="Trebuchet MS"/>
          <w:lang w:val="es-US"/>
        </w:rPr>
        <w:t>.</w:t>
      </w:r>
    </w:p>
    <w:bookmarkStart w:id="5" w:name="_Hlk174108531"/>
    <w:bookmarkStart w:id="6" w:name="_Hlk174108474"/>
    <w:p w14:paraId="067BE75A" w14:textId="36C067BC" w:rsidR="000E4255" w:rsidRPr="00FD2E06" w:rsidRDefault="00FD2E06" w:rsidP="00FD2E06">
      <w:pPr>
        <w:rPr>
          <w:rFonts w:ascii="Trebuchet MS" w:eastAsia="Arial" w:hAnsi="Trebuchet MS" w:cs="Arial"/>
          <w:lang w:val="es-US"/>
        </w:rPr>
      </w:pPr>
      <w:r w:rsidRPr="00FD2E06">
        <w:fldChar w:fldCharType="begin"/>
      </w:r>
      <w:r w:rsidRPr="008378E8">
        <w:rPr>
          <w:rFonts w:ascii="Trebuchet MS" w:hAnsi="Trebuchet MS"/>
          <w:lang w:val="es-US"/>
        </w:rPr>
        <w:instrText>HYPERLINK "https://www.nhtsa.gov/es/seguridad-de-vehiculos/car-seats-y-asientos-elevados-booster-seats"</w:instrText>
      </w:r>
      <w:r w:rsidRPr="00FD2E06">
        <w:fldChar w:fldCharType="separate"/>
      </w:r>
      <w:r w:rsidRPr="00FD2E06">
        <w:rPr>
          <w:rStyle w:val="Hyperlink"/>
          <w:rFonts w:ascii="Trebuchet MS" w:eastAsia="Arial" w:hAnsi="Trebuchet MS" w:cs="Arial"/>
          <w:lang w:val="es-ES"/>
        </w:rPr>
        <w:t>NHTSA.gov</w:t>
      </w:r>
      <w:r w:rsidRPr="00FD2E06">
        <w:rPr>
          <w:rStyle w:val="Hyperlink"/>
          <w:rFonts w:ascii="Trebuchet MS" w:eastAsia="Arial" w:hAnsi="Trebuchet MS" w:cs="Arial"/>
          <w:lang w:val="es-ES"/>
        </w:rPr>
        <w:fldChar w:fldCharType="end"/>
      </w:r>
      <w:bookmarkEnd w:id="5"/>
      <w:r w:rsidRPr="00FD2E06">
        <w:rPr>
          <w:rStyle w:val="Hyperlink"/>
          <w:rFonts w:ascii="Trebuchet MS" w:eastAsia="Arial" w:hAnsi="Trebuchet MS" w:cs="Arial"/>
          <w:lang w:val="es-ES"/>
        </w:rPr>
        <w:t xml:space="preserve"> </w:t>
      </w:r>
      <w:r w:rsidRPr="00FD2E06">
        <w:rPr>
          <w:rStyle w:val="Hyperlink"/>
          <w:rFonts w:ascii="Trebuchet MS" w:eastAsia="Arial" w:hAnsi="Trebuchet MS" w:cs="Arial"/>
          <w:color w:val="000000" w:themeColor="text1"/>
          <w:u w:val="none"/>
          <w:lang w:val="es-ES"/>
        </w:rPr>
        <w:t>tiene recursos gratuitos disponibles para responder las preguntas de los padres y orientarlos en la dirección correcta. Y en todo el país, los</w:t>
      </w:r>
      <w:r w:rsidR="00FB3362">
        <w:rPr>
          <w:rStyle w:val="Hyperlink"/>
          <w:rFonts w:ascii="Trebuchet MS" w:eastAsia="Arial" w:hAnsi="Trebuchet MS" w:cs="Arial"/>
          <w:color w:val="000000" w:themeColor="text1"/>
          <w:u w:val="none"/>
          <w:lang w:val="es-ES"/>
        </w:rPr>
        <w:t xml:space="preserve"> </w:t>
      </w:r>
      <w:r w:rsidRPr="00FD2E06">
        <w:rPr>
          <w:rFonts w:ascii="Trebuchet MS" w:eastAsia="Arial" w:hAnsi="Trebuchet MS" w:cs="Arial"/>
          <w:lang w:val="es-US"/>
        </w:rPr>
        <w:t xml:space="preserve">Técnicos Certificados en la Seguridad del Niño Pasajero pueden ayudarles a los cuidadores a elegir el car </w:t>
      </w:r>
      <w:proofErr w:type="spellStart"/>
      <w:r w:rsidRPr="00FD2E06">
        <w:rPr>
          <w:rFonts w:ascii="Trebuchet MS" w:eastAsia="Arial" w:hAnsi="Trebuchet MS" w:cs="Arial"/>
          <w:lang w:val="es-US"/>
        </w:rPr>
        <w:t>seat</w:t>
      </w:r>
      <w:proofErr w:type="spellEnd"/>
      <w:r w:rsidRPr="00FD2E06">
        <w:rPr>
          <w:rFonts w:ascii="Trebuchet MS" w:eastAsia="Arial" w:hAnsi="Trebuchet MS" w:cs="Arial"/>
          <w:lang w:val="es-US"/>
        </w:rPr>
        <w:t xml:space="preserve"> correcto, enseñarles cómo instalarlo de forma correcta y cómo usarlo de forma correcta en todo viaje. Los padres acuden a expertos para muchas cosas y la seguridad del niño pasajero no debería ser una excepción. Aprende sobre los </w:t>
      </w:r>
      <w:hyperlink r:id="rId11" w:anchor="car-seat-types" w:history="1">
        <w:r w:rsidRPr="00FD2E06">
          <w:rPr>
            <w:rStyle w:val="Hyperlink"/>
            <w:rFonts w:ascii="Trebuchet MS" w:eastAsia="Arial" w:hAnsi="Trebuchet MS" w:cs="Arial"/>
            <w:lang w:val="es-US"/>
          </w:rPr>
          <w:t xml:space="preserve">tipos diferentes de car </w:t>
        </w:r>
        <w:proofErr w:type="spellStart"/>
        <w:r w:rsidRPr="00FD2E06">
          <w:rPr>
            <w:rStyle w:val="Hyperlink"/>
            <w:rFonts w:ascii="Trebuchet MS" w:eastAsia="Arial" w:hAnsi="Trebuchet MS" w:cs="Arial"/>
            <w:lang w:val="es-US"/>
          </w:rPr>
          <w:t>seats</w:t>
        </w:r>
        <w:proofErr w:type="spellEnd"/>
      </w:hyperlink>
      <w:r w:rsidRPr="00FD2E06">
        <w:rPr>
          <w:rFonts w:ascii="Trebuchet MS" w:eastAsia="Arial" w:hAnsi="Trebuchet MS" w:cs="Arial"/>
          <w:lang w:val="es-US"/>
        </w:rPr>
        <w:t xml:space="preserve">, lee las </w:t>
      </w:r>
      <w:hyperlink r:id="rId12" w:history="1">
        <w:r w:rsidRPr="00FD2E06">
          <w:rPr>
            <w:rStyle w:val="Hyperlink"/>
            <w:rFonts w:ascii="Trebuchet MS" w:eastAsia="Arial" w:hAnsi="Trebuchet MS" w:cs="Arial"/>
            <w:lang w:val="es-US"/>
          </w:rPr>
          <w:t>recomendaciones</w:t>
        </w:r>
      </w:hyperlink>
      <w:r w:rsidRPr="00FD2E06">
        <w:rPr>
          <w:rFonts w:ascii="Trebuchet MS" w:eastAsia="Arial" w:hAnsi="Trebuchet MS" w:cs="Arial"/>
          <w:lang w:val="es-US"/>
        </w:rPr>
        <w:t xml:space="preserve"> basadas en investigaciones de NHTSA y </w:t>
      </w:r>
      <w:hyperlink r:id="rId13" w:history="1">
        <w:r w:rsidRPr="00FD2E06">
          <w:rPr>
            <w:rStyle w:val="Hyperlink"/>
            <w:rFonts w:ascii="Trebuchet MS" w:eastAsia="Arial" w:hAnsi="Trebuchet MS" w:cs="Arial"/>
            <w:lang w:val="es-US"/>
          </w:rPr>
          <w:t xml:space="preserve">busca y compara car </w:t>
        </w:r>
        <w:proofErr w:type="spellStart"/>
        <w:r w:rsidRPr="00FD2E06">
          <w:rPr>
            <w:rStyle w:val="Hyperlink"/>
            <w:rFonts w:ascii="Trebuchet MS" w:eastAsia="Arial" w:hAnsi="Trebuchet MS" w:cs="Arial"/>
            <w:lang w:val="es-US"/>
          </w:rPr>
          <w:t>seats</w:t>
        </w:r>
        <w:proofErr w:type="spellEnd"/>
      </w:hyperlink>
      <w:bookmarkEnd w:id="6"/>
      <w:r w:rsidR="00503254" w:rsidRPr="008378E8">
        <w:rPr>
          <w:rStyle w:val="Hyperlink"/>
          <w:rFonts w:ascii="Trebuchet MS" w:hAnsi="Trebuchet MS" w:cs="Trebuchet MS"/>
          <w:color w:val="auto"/>
          <w:szCs w:val="20"/>
          <w:u w:val="none"/>
          <w:lang w:val="es-US"/>
        </w:rPr>
        <w:t>.</w:t>
      </w:r>
    </w:p>
    <w:p w14:paraId="3FC3EE22" w14:textId="3210833A" w:rsidR="003D26F9" w:rsidRPr="008378E8" w:rsidRDefault="003D26F9" w:rsidP="003D26F9">
      <w:pPr>
        <w:rPr>
          <w:rFonts w:ascii="Trebuchet MS" w:hAnsi="Trebuchet MS"/>
          <w:lang w:val="es-US"/>
        </w:rPr>
      </w:pPr>
      <w:r w:rsidRPr="00CF773A">
        <w:rPr>
          <w:rFonts w:ascii="Trebuchet MS" w:hAnsi="Trebuchet MS"/>
          <w:noProof/>
        </w:rPr>
        <mc:AlternateContent>
          <mc:Choice Requires="wps">
            <w:drawing>
              <wp:anchor distT="0" distB="0" distL="114300" distR="114300" simplePos="0" relativeHeight="251659264" behindDoc="0" locked="0" layoutInCell="1" allowOverlap="1" wp14:anchorId="5A9356F5" wp14:editId="617BCF37">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48C065A1" w14:textId="77777777" w:rsidR="003D26F9" w:rsidRPr="005D2DBF" w:rsidRDefault="003D26F9" w:rsidP="003D26F9">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9356F5"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48C065A1" w14:textId="77777777" w:rsidR="003D26F9" w:rsidRPr="005D2DBF" w:rsidRDefault="003D26F9" w:rsidP="003D26F9">
                      <w:pPr>
                        <w:jc w:val="right"/>
                        <w:rPr>
                          <w:sz w:val="16"/>
                          <w:szCs w:val="16"/>
                        </w:rPr>
                      </w:pPr>
                      <w:r>
                        <w:rPr>
                          <w:sz w:val="16"/>
                          <w:szCs w:val="16"/>
                        </w:rPr>
                        <w:t>10760h-042314</w:t>
                      </w:r>
                      <w:r w:rsidRPr="005D2DBF">
                        <w:rPr>
                          <w:sz w:val="16"/>
                          <w:szCs w:val="16"/>
                        </w:rPr>
                        <w:t>-v1</w:t>
                      </w:r>
                    </w:p>
                  </w:txbxContent>
                </v:textbox>
              </v:shape>
            </w:pict>
          </mc:Fallback>
        </mc:AlternateContent>
      </w:r>
      <w:r w:rsidR="00FD2E06" w:rsidRPr="008378E8">
        <w:rPr>
          <w:rFonts w:ascii="Trebuchet MS" w:hAnsi="Trebuchet MS"/>
          <w:noProof/>
          <w:lang w:val="es-US"/>
        </w:rPr>
        <w:t xml:space="preserve">Para más información sobre la seguridad del niño pasajero, visita </w:t>
      </w:r>
      <w:hyperlink r:id="rId14" w:history="1">
        <w:r w:rsidR="00FD2E06" w:rsidRPr="008378E8">
          <w:rPr>
            <w:rStyle w:val="Hyperlink"/>
            <w:rFonts w:ascii="Trebuchet MS" w:hAnsi="Trebuchet MS"/>
            <w:noProof/>
            <w:lang w:val="es-US"/>
          </w:rPr>
          <w:t>www.nhtsa.gov/es/campaign/protegidos</w:t>
        </w:r>
      </w:hyperlink>
      <w:r w:rsidR="00FD2E06" w:rsidRPr="008378E8">
        <w:rPr>
          <w:rFonts w:ascii="Trebuchet MS" w:hAnsi="Trebuchet MS"/>
          <w:noProof/>
          <w:lang w:val="es-US"/>
        </w:rPr>
        <w:t xml:space="preserve">. </w:t>
      </w:r>
    </w:p>
    <w:p w14:paraId="028BA3AB" w14:textId="465BEF6B" w:rsidR="00117B03" w:rsidRPr="00CF773A" w:rsidRDefault="00684AC7" w:rsidP="00684AC7">
      <w:pPr>
        <w:jc w:val="center"/>
        <w:rPr>
          <w:rFonts w:ascii="Trebuchet MS" w:hAnsi="Trebuchet MS"/>
        </w:rPr>
      </w:pPr>
      <w:r>
        <w:rPr>
          <w:rFonts w:ascii="Trebuchet MS" w:hAnsi="Trebuchet MS"/>
        </w:rPr>
        <w:t>###</w:t>
      </w:r>
    </w:p>
    <w:sectPr w:rsidR="00117B03" w:rsidRPr="00CF773A" w:rsidSect="00CC0626">
      <w:headerReference w:type="default" r:id="rId15"/>
      <w:footerReference w:type="default" r:id="rId16"/>
      <w:pgSz w:w="12240" w:h="15840"/>
      <w:pgMar w:top="19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2T13:30:00Z" w:initials="A">
    <w:p w14:paraId="51A8A6C2" w14:textId="4AE78336" w:rsidR="0002608A" w:rsidRDefault="0002608A">
      <w:pPr>
        <w:pStyle w:val="CommentText"/>
      </w:pPr>
      <w:r>
        <w:rPr>
          <w:rStyle w:val="CommentReference"/>
        </w:rPr>
        <w:annotationRef/>
      </w:r>
      <w:r>
        <w:rPr>
          <w:color w:val="000000"/>
          <w:highlight w:val="white"/>
        </w:rPr>
        <w:t>This is a sample news release.</w:t>
      </w:r>
    </w:p>
    <w:p w14:paraId="4E1247CD" w14:textId="77777777" w:rsidR="0002608A" w:rsidRDefault="0002608A">
      <w:pPr>
        <w:pStyle w:val="CommentText"/>
      </w:pPr>
    </w:p>
    <w:p w14:paraId="2E596FD2" w14:textId="77777777" w:rsidR="0002608A" w:rsidRDefault="0002608A">
      <w:pPr>
        <w:pStyle w:val="CommentText"/>
      </w:pPr>
      <w:r>
        <w:rPr>
          <w:color w:val="000000"/>
          <w:highlight w:val="white"/>
        </w:rPr>
        <w:t xml:space="preserve">Insert: Date </w:t>
      </w:r>
    </w:p>
    <w:p w14:paraId="07C61D7B" w14:textId="77777777" w:rsidR="0002608A" w:rsidRDefault="0002608A" w:rsidP="00D5043C">
      <w:pPr>
        <w:pStyle w:val="CommentText"/>
      </w:pPr>
      <w:r>
        <w:rPr>
          <w:color w:val="000000"/>
          <w:highlight w:val="white"/>
        </w:rPr>
        <w:t>Insert: Contact info</w:t>
      </w:r>
      <w:r>
        <w:t xml:space="preserve"> </w:t>
      </w:r>
    </w:p>
  </w:comment>
  <w:comment w:id="1" w:author="Author" w:date="2024-05-22T13:30:00Z" w:initials="A">
    <w:p w14:paraId="6663F03E" w14:textId="77777777" w:rsidR="0002608A" w:rsidRDefault="0002608A" w:rsidP="00301D6B">
      <w:pPr>
        <w:pStyle w:val="CommentText"/>
      </w:pPr>
      <w:r>
        <w:rPr>
          <w:rStyle w:val="CommentReference"/>
        </w:rPr>
        <w:annotationRef/>
      </w:r>
      <w:r>
        <w:rPr>
          <w:color w:val="000000"/>
          <w:highlight w:val="white"/>
        </w:rPr>
        <w:t>Insert: City, State</w:t>
      </w:r>
      <w:r>
        <w:t xml:space="preserve"> </w:t>
      </w:r>
    </w:p>
  </w:comment>
  <w:comment w:id="2" w:author="Author" w:date="2024-05-22T13:59:00Z" w:initials="A">
    <w:p w14:paraId="206F4EC3" w14:textId="210C6360" w:rsidR="009B4203" w:rsidRDefault="009B4203" w:rsidP="00A04C6B">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A04C6B">
          <w:rPr>
            <w:rStyle w:val="Hyperlink"/>
          </w:rPr>
          <w:t>https://www.trafficsafetymarketing.gov/safety-topics/child-safety/car-seats-boosters-seat-belts#4196</w:t>
        </w:r>
      </w:hyperlink>
    </w:p>
  </w:comment>
  <w:comment w:id="3" w:author="Author" w:date="2024-05-22T14:00:00Z" w:initials="A">
    <w:p w14:paraId="101C20AE" w14:textId="77777777" w:rsidR="009B4203" w:rsidRDefault="009B4203" w:rsidP="003C5548">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4" w:author="Author" w:date="2024-05-22T14:01:00Z" w:initials="A">
    <w:p w14:paraId="6DC4213A" w14:textId="77777777" w:rsidR="009B4203" w:rsidRDefault="009B4203" w:rsidP="00085812">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61D7B" w15:done="0"/>
  <w15:commentEx w15:paraId="6663F03E" w15:done="0"/>
  <w15:commentEx w15:paraId="206F4EC3" w15:done="0"/>
  <w15:commentEx w15:paraId="101C20AE" w15:done="0"/>
  <w15:commentEx w15:paraId="6DC42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71DB" w16cex:dateUtc="2024-05-22T17:30:00Z"/>
  <w16cex:commentExtensible w16cex:durableId="29F87206" w16cex:dateUtc="2024-05-22T17:30:00Z"/>
  <w16cex:commentExtensible w16cex:durableId="29F878DF" w16cex:dateUtc="2024-05-22T17:59:00Z"/>
  <w16cex:commentExtensible w16cex:durableId="29F87911" w16cex:dateUtc="2024-05-22T18:00:00Z"/>
  <w16cex:commentExtensible w16cex:durableId="29F8791C" w16cex:dateUtc="2024-05-22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61D7B" w16cid:durableId="29F871DB"/>
  <w16cid:commentId w16cid:paraId="6663F03E" w16cid:durableId="29F87206"/>
  <w16cid:commentId w16cid:paraId="206F4EC3" w16cid:durableId="29F878DF"/>
  <w16cid:commentId w16cid:paraId="101C20AE" w16cid:durableId="29F87911"/>
  <w16cid:commentId w16cid:paraId="6DC4213A" w16cid:durableId="29F879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943A" w14:textId="77777777" w:rsidR="000845EA" w:rsidRDefault="000845EA" w:rsidP="00B66E14">
      <w:pPr>
        <w:spacing w:after="0" w:line="240" w:lineRule="auto"/>
      </w:pPr>
      <w:r>
        <w:separator/>
      </w:r>
    </w:p>
  </w:endnote>
  <w:endnote w:type="continuationSeparator" w:id="0">
    <w:p w14:paraId="5347C172" w14:textId="77777777" w:rsidR="000845EA" w:rsidRDefault="000845EA" w:rsidP="00B6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70F1" w14:textId="3E0A7AFF" w:rsidR="00B334B4" w:rsidRPr="00B334B4" w:rsidRDefault="0097615F" w:rsidP="00B334B4">
    <w:pPr>
      <w:pStyle w:val="Footer"/>
      <w:jc w:val="right"/>
      <w:rPr>
        <w:rFonts w:ascii="Times New Roman" w:hAnsi="Times New Roman" w:cs="Times New Roman"/>
        <w:sz w:val="12"/>
        <w:szCs w:val="12"/>
      </w:rPr>
    </w:pPr>
    <w:r>
      <w:rPr>
        <w:rFonts w:ascii="Times New Roman" w:hAnsi="Times New Roman" w:cs="Times New Roman"/>
        <w:sz w:val="12"/>
        <w:szCs w:val="12"/>
      </w:rPr>
      <w:t>16137</w:t>
    </w:r>
    <w:r w:rsidR="0095225D">
      <w:rPr>
        <w:rFonts w:ascii="Times New Roman" w:hAnsi="Times New Roman" w:cs="Times New Roman"/>
        <w:sz w:val="12"/>
        <w:szCs w:val="12"/>
      </w:rPr>
      <w:t>j</w:t>
    </w:r>
    <w:r w:rsidR="001F6EC3">
      <w:rPr>
        <w:rFonts w:ascii="Times New Roman" w:hAnsi="Times New Roman" w:cs="Times New Roman"/>
        <w:sz w:val="12"/>
        <w:szCs w:val="12"/>
      </w:rPr>
      <w:t>-</w:t>
    </w:r>
    <w:r w:rsidR="00AB5C11">
      <w:rPr>
        <w:rFonts w:ascii="Times New Roman" w:hAnsi="Times New Roman" w:cs="Times New Roman"/>
        <w:sz w:val="12"/>
        <w:szCs w:val="12"/>
      </w:rPr>
      <w:t>0</w:t>
    </w:r>
    <w:r w:rsidR="0095225D">
      <w:rPr>
        <w:rFonts w:ascii="Times New Roman" w:hAnsi="Times New Roman" w:cs="Times New Roman"/>
        <w:sz w:val="12"/>
        <w:szCs w:val="12"/>
      </w:rPr>
      <w:t>8</w:t>
    </w:r>
    <w:r w:rsidR="001A4A99">
      <w:rPr>
        <w:rFonts w:ascii="Times New Roman" w:hAnsi="Times New Roman" w:cs="Times New Roman"/>
        <w:sz w:val="12"/>
        <w:szCs w:val="12"/>
      </w:rPr>
      <w:t>15</w:t>
    </w:r>
    <w:r w:rsidR="00AB5C11">
      <w:rPr>
        <w:rFonts w:ascii="Times New Roman" w:hAnsi="Times New Roman" w:cs="Times New Roman"/>
        <w:sz w:val="12"/>
        <w:szCs w:val="12"/>
      </w:rPr>
      <w:t>24</w:t>
    </w:r>
    <w:r w:rsidR="00B334B4">
      <w:rPr>
        <w:rFonts w:ascii="Times New Roman" w:hAnsi="Times New Roman" w:cs="Times New Roman"/>
        <w:sz w:val="12"/>
        <w:szCs w:val="12"/>
      </w:rPr>
      <w:t>-v</w:t>
    </w:r>
    <w:r w:rsidR="0095225D">
      <w:rPr>
        <w:rFonts w:ascii="Times New Roman" w:hAnsi="Times New Roman" w:cs="Times New Roman"/>
        <w:sz w:val="12"/>
        <w:szCs w:val="12"/>
      </w:rPr>
      <w:t>1</w:t>
    </w:r>
    <w:r w:rsidR="001A4A99">
      <w:rPr>
        <w:rFonts w:ascii="Times New Roman" w:hAnsi="Times New Roman" w:cs="Times New Roman"/>
        <w:sz w:val="12"/>
        <w:szCs w:val="12"/>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55BC" w14:textId="77777777" w:rsidR="000845EA" w:rsidRDefault="000845EA" w:rsidP="00B66E14">
      <w:pPr>
        <w:spacing w:after="0" w:line="240" w:lineRule="auto"/>
      </w:pPr>
      <w:r>
        <w:separator/>
      </w:r>
    </w:p>
  </w:footnote>
  <w:footnote w:type="continuationSeparator" w:id="0">
    <w:p w14:paraId="6FE88027" w14:textId="77777777" w:rsidR="000845EA" w:rsidRDefault="000845EA" w:rsidP="00B6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5000" w14:textId="6A8B286C" w:rsidR="00B66E14" w:rsidRDefault="00B66E14" w:rsidP="00B66E14">
    <w:pPr>
      <w:pStyle w:val="Header"/>
      <w:jc w:val="center"/>
    </w:pPr>
  </w:p>
  <w:p w14:paraId="4CBB152D" w14:textId="77777777" w:rsidR="00B66E14" w:rsidRDefault="00B66E14" w:rsidP="00B66E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15C7"/>
    <w:multiLevelType w:val="hybridMultilevel"/>
    <w:tmpl w:val="71DEE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507047"/>
    <w:multiLevelType w:val="hybridMultilevel"/>
    <w:tmpl w:val="50F8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465DA4"/>
    <w:multiLevelType w:val="hybridMultilevel"/>
    <w:tmpl w:val="6CE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5974254">
    <w:abstractNumId w:val="0"/>
  </w:num>
  <w:num w:numId="2" w16cid:durableId="1917978912">
    <w:abstractNumId w:val="1"/>
  </w:num>
  <w:num w:numId="3" w16cid:durableId="13910030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5"/>
    <w:rsid w:val="0002608A"/>
    <w:rsid w:val="00027D23"/>
    <w:rsid w:val="00032D5D"/>
    <w:rsid w:val="0005115A"/>
    <w:rsid w:val="00081A78"/>
    <w:rsid w:val="000845EA"/>
    <w:rsid w:val="000876A9"/>
    <w:rsid w:val="000A21DD"/>
    <w:rsid w:val="000A2CB5"/>
    <w:rsid w:val="000C5960"/>
    <w:rsid w:val="000D674C"/>
    <w:rsid w:val="000E17C3"/>
    <w:rsid w:val="000E4255"/>
    <w:rsid w:val="00113844"/>
    <w:rsid w:val="00117B03"/>
    <w:rsid w:val="00131473"/>
    <w:rsid w:val="00137254"/>
    <w:rsid w:val="00141BEA"/>
    <w:rsid w:val="00144CF2"/>
    <w:rsid w:val="00151132"/>
    <w:rsid w:val="00153A60"/>
    <w:rsid w:val="00156FF5"/>
    <w:rsid w:val="00172689"/>
    <w:rsid w:val="00182480"/>
    <w:rsid w:val="001A4A99"/>
    <w:rsid w:val="001A705B"/>
    <w:rsid w:val="001F6EC3"/>
    <w:rsid w:val="00210A99"/>
    <w:rsid w:val="00220459"/>
    <w:rsid w:val="00252FDA"/>
    <w:rsid w:val="00254D75"/>
    <w:rsid w:val="00264D28"/>
    <w:rsid w:val="002746B9"/>
    <w:rsid w:val="002A0652"/>
    <w:rsid w:val="002C172C"/>
    <w:rsid w:val="002D15FD"/>
    <w:rsid w:val="002F0C39"/>
    <w:rsid w:val="002F3E67"/>
    <w:rsid w:val="0031456B"/>
    <w:rsid w:val="003163FF"/>
    <w:rsid w:val="003633AC"/>
    <w:rsid w:val="0039043E"/>
    <w:rsid w:val="00394919"/>
    <w:rsid w:val="003C0480"/>
    <w:rsid w:val="003D26F9"/>
    <w:rsid w:val="003D310E"/>
    <w:rsid w:val="003E0862"/>
    <w:rsid w:val="003E6B82"/>
    <w:rsid w:val="0040392B"/>
    <w:rsid w:val="00413BE9"/>
    <w:rsid w:val="00425AEF"/>
    <w:rsid w:val="0043755A"/>
    <w:rsid w:val="00490E3E"/>
    <w:rsid w:val="004912F6"/>
    <w:rsid w:val="004A7C99"/>
    <w:rsid w:val="004B51E1"/>
    <w:rsid w:val="004E426C"/>
    <w:rsid w:val="004E5ED5"/>
    <w:rsid w:val="004E7595"/>
    <w:rsid w:val="004F6489"/>
    <w:rsid w:val="00503254"/>
    <w:rsid w:val="00533C41"/>
    <w:rsid w:val="00545B90"/>
    <w:rsid w:val="005D7A65"/>
    <w:rsid w:val="005F47CD"/>
    <w:rsid w:val="005F654A"/>
    <w:rsid w:val="00611116"/>
    <w:rsid w:val="00621BB3"/>
    <w:rsid w:val="0064196E"/>
    <w:rsid w:val="0064246F"/>
    <w:rsid w:val="006424A9"/>
    <w:rsid w:val="00647F45"/>
    <w:rsid w:val="00676A50"/>
    <w:rsid w:val="00684AC7"/>
    <w:rsid w:val="006C7D43"/>
    <w:rsid w:val="006D6863"/>
    <w:rsid w:val="006E365B"/>
    <w:rsid w:val="006E6850"/>
    <w:rsid w:val="006F3287"/>
    <w:rsid w:val="007143B7"/>
    <w:rsid w:val="007234F3"/>
    <w:rsid w:val="0072705C"/>
    <w:rsid w:val="00754738"/>
    <w:rsid w:val="00757103"/>
    <w:rsid w:val="00771E8F"/>
    <w:rsid w:val="007B6EA2"/>
    <w:rsid w:val="007B6EB4"/>
    <w:rsid w:val="007C14F7"/>
    <w:rsid w:val="007C4248"/>
    <w:rsid w:val="00834745"/>
    <w:rsid w:val="008378E8"/>
    <w:rsid w:val="00845643"/>
    <w:rsid w:val="00851392"/>
    <w:rsid w:val="00860165"/>
    <w:rsid w:val="00863BAF"/>
    <w:rsid w:val="008B2763"/>
    <w:rsid w:val="008D4BA0"/>
    <w:rsid w:val="00921E9D"/>
    <w:rsid w:val="00932FF0"/>
    <w:rsid w:val="0095225D"/>
    <w:rsid w:val="009613B4"/>
    <w:rsid w:val="0097615F"/>
    <w:rsid w:val="009B4203"/>
    <w:rsid w:val="009C5D0F"/>
    <w:rsid w:val="009D6AD5"/>
    <w:rsid w:val="009E182A"/>
    <w:rsid w:val="009F3CFA"/>
    <w:rsid w:val="00A12DCB"/>
    <w:rsid w:val="00A134D5"/>
    <w:rsid w:val="00A40205"/>
    <w:rsid w:val="00A6767E"/>
    <w:rsid w:val="00AA1DCB"/>
    <w:rsid w:val="00AA2333"/>
    <w:rsid w:val="00AB5C11"/>
    <w:rsid w:val="00AC4D3C"/>
    <w:rsid w:val="00AD2CC6"/>
    <w:rsid w:val="00AF0FB0"/>
    <w:rsid w:val="00B00A80"/>
    <w:rsid w:val="00B0278B"/>
    <w:rsid w:val="00B032C0"/>
    <w:rsid w:val="00B20EE8"/>
    <w:rsid w:val="00B22FA1"/>
    <w:rsid w:val="00B30BCB"/>
    <w:rsid w:val="00B334B4"/>
    <w:rsid w:val="00B643F3"/>
    <w:rsid w:val="00B66E14"/>
    <w:rsid w:val="00B778FF"/>
    <w:rsid w:val="00BA19BE"/>
    <w:rsid w:val="00BB6B37"/>
    <w:rsid w:val="00C058F5"/>
    <w:rsid w:val="00C37C98"/>
    <w:rsid w:val="00C52A7D"/>
    <w:rsid w:val="00C539CB"/>
    <w:rsid w:val="00C54AAE"/>
    <w:rsid w:val="00C6256E"/>
    <w:rsid w:val="00C64395"/>
    <w:rsid w:val="00C7363F"/>
    <w:rsid w:val="00C773F9"/>
    <w:rsid w:val="00CC0626"/>
    <w:rsid w:val="00CC322A"/>
    <w:rsid w:val="00CD00C3"/>
    <w:rsid w:val="00CD1D80"/>
    <w:rsid w:val="00CF773A"/>
    <w:rsid w:val="00D051CD"/>
    <w:rsid w:val="00D118D0"/>
    <w:rsid w:val="00D23083"/>
    <w:rsid w:val="00D24A8C"/>
    <w:rsid w:val="00D46669"/>
    <w:rsid w:val="00D52147"/>
    <w:rsid w:val="00D53B08"/>
    <w:rsid w:val="00D824B7"/>
    <w:rsid w:val="00D92842"/>
    <w:rsid w:val="00DB48F4"/>
    <w:rsid w:val="00DB7E3B"/>
    <w:rsid w:val="00DC7D49"/>
    <w:rsid w:val="00DF434B"/>
    <w:rsid w:val="00E00009"/>
    <w:rsid w:val="00E06C02"/>
    <w:rsid w:val="00E208E4"/>
    <w:rsid w:val="00E26868"/>
    <w:rsid w:val="00E42B9E"/>
    <w:rsid w:val="00E507FF"/>
    <w:rsid w:val="00E76ED2"/>
    <w:rsid w:val="00F12DC2"/>
    <w:rsid w:val="00F1317B"/>
    <w:rsid w:val="00F15A39"/>
    <w:rsid w:val="00F350A0"/>
    <w:rsid w:val="00F37C1E"/>
    <w:rsid w:val="00F43CB5"/>
    <w:rsid w:val="00F53DA3"/>
    <w:rsid w:val="00F73499"/>
    <w:rsid w:val="00F805D3"/>
    <w:rsid w:val="00F8755B"/>
    <w:rsid w:val="00F97D89"/>
    <w:rsid w:val="00FA4524"/>
    <w:rsid w:val="00FB3362"/>
    <w:rsid w:val="00FB4BD6"/>
    <w:rsid w:val="00FC5C82"/>
    <w:rsid w:val="00FD2224"/>
    <w:rsid w:val="00FD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65AB"/>
  <w15:docId w15:val="{176DC7C6-B097-4FD4-802B-A4D1852E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DA"/>
    <w:rPr>
      <w:rFonts w:ascii="Tahoma" w:hAnsi="Tahoma" w:cs="Tahoma"/>
      <w:sz w:val="16"/>
      <w:szCs w:val="16"/>
    </w:rPr>
  </w:style>
  <w:style w:type="paragraph" w:styleId="Revision">
    <w:name w:val="Revision"/>
    <w:hidden/>
    <w:uiPriority w:val="99"/>
    <w:semiHidden/>
    <w:rsid w:val="002C172C"/>
    <w:pPr>
      <w:spacing w:after="0" w:line="240" w:lineRule="auto"/>
    </w:pPr>
  </w:style>
  <w:style w:type="character" w:styleId="CommentReference">
    <w:name w:val="annotation reference"/>
    <w:basedOn w:val="DefaultParagraphFont"/>
    <w:uiPriority w:val="99"/>
    <w:semiHidden/>
    <w:unhideWhenUsed/>
    <w:rsid w:val="004F6489"/>
    <w:rPr>
      <w:sz w:val="16"/>
      <w:szCs w:val="16"/>
    </w:rPr>
  </w:style>
  <w:style w:type="paragraph" w:styleId="CommentText">
    <w:name w:val="annotation text"/>
    <w:basedOn w:val="Normal"/>
    <w:link w:val="CommentTextChar"/>
    <w:uiPriority w:val="99"/>
    <w:unhideWhenUsed/>
    <w:rsid w:val="004F6489"/>
    <w:pPr>
      <w:spacing w:line="240" w:lineRule="auto"/>
    </w:pPr>
    <w:rPr>
      <w:sz w:val="20"/>
      <w:szCs w:val="20"/>
    </w:rPr>
  </w:style>
  <w:style w:type="character" w:customStyle="1" w:styleId="CommentTextChar">
    <w:name w:val="Comment Text Char"/>
    <w:basedOn w:val="DefaultParagraphFont"/>
    <w:link w:val="CommentText"/>
    <w:uiPriority w:val="99"/>
    <w:rsid w:val="004F6489"/>
    <w:rPr>
      <w:sz w:val="20"/>
      <w:szCs w:val="20"/>
    </w:rPr>
  </w:style>
  <w:style w:type="paragraph" w:styleId="CommentSubject">
    <w:name w:val="annotation subject"/>
    <w:basedOn w:val="CommentText"/>
    <w:next w:val="CommentText"/>
    <w:link w:val="CommentSubjectChar"/>
    <w:uiPriority w:val="99"/>
    <w:semiHidden/>
    <w:unhideWhenUsed/>
    <w:rsid w:val="004F6489"/>
    <w:rPr>
      <w:b/>
      <w:bCs/>
    </w:rPr>
  </w:style>
  <w:style w:type="character" w:customStyle="1" w:styleId="CommentSubjectChar">
    <w:name w:val="Comment Subject Char"/>
    <w:basedOn w:val="CommentTextChar"/>
    <w:link w:val="CommentSubject"/>
    <w:uiPriority w:val="99"/>
    <w:semiHidden/>
    <w:rsid w:val="004F6489"/>
    <w:rPr>
      <w:b/>
      <w:bCs/>
      <w:sz w:val="20"/>
      <w:szCs w:val="20"/>
    </w:rPr>
  </w:style>
  <w:style w:type="character" w:styleId="Hyperlink">
    <w:name w:val="Hyperlink"/>
    <w:basedOn w:val="DefaultParagraphFont"/>
    <w:uiPriority w:val="99"/>
    <w:unhideWhenUsed/>
    <w:rsid w:val="00153A60"/>
    <w:rPr>
      <w:color w:val="0000FF" w:themeColor="hyperlink"/>
      <w:u w:val="single"/>
    </w:rPr>
  </w:style>
  <w:style w:type="paragraph" w:styleId="Header">
    <w:name w:val="header"/>
    <w:basedOn w:val="Normal"/>
    <w:link w:val="HeaderChar"/>
    <w:uiPriority w:val="99"/>
    <w:unhideWhenUsed/>
    <w:rsid w:val="00B6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14"/>
  </w:style>
  <w:style w:type="paragraph" w:styleId="Footer">
    <w:name w:val="footer"/>
    <w:basedOn w:val="Normal"/>
    <w:link w:val="FooterChar"/>
    <w:uiPriority w:val="99"/>
    <w:unhideWhenUsed/>
    <w:rsid w:val="00B6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14"/>
  </w:style>
  <w:style w:type="paragraph" w:styleId="NoSpacing">
    <w:name w:val="No Spacing"/>
    <w:uiPriority w:val="1"/>
    <w:rsid w:val="00B66E14"/>
    <w:pPr>
      <w:spacing w:after="0" w:line="240" w:lineRule="auto"/>
    </w:pPr>
    <w:rPr>
      <w:rFonts w:ascii="Trebuchet MS" w:eastAsia="Calibri" w:hAnsi="Trebuchet MS" w:cs="Times New Roman"/>
    </w:rPr>
  </w:style>
  <w:style w:type="character" w:customStyle="1" w:styleId="5ControlCodeChar">
    <w:name w:val="5. Control Code Char"/>
    <w:link w:val="5ControlCode"/>
    <w:locked/>
    <w:rsid w:val="00FD2224"/>
    <w:rPr>
      <w:rFonts w:ascii="Trebuchet MS" w:eastAsia="Calibri" w:hAnsi="Trebuchet MS" w:cs="Times New Roman"/>
      <w:sz w:val="14"/>
      <w:szCs w:val="14"/>
    </w:rPr>
  </w:style>
  <w:style w:type="paragraph" w:customStyle="1" w:styleId="5ControlCode">
    <w:name w:val="5. Control Code"/>
    <w:basedOn w:val="Normal"/>
    <w:link w:val="5ControlCodeChar"/>
    <w:rsid w:val="00FD2224"/>
    <w:pPr>
      <w:jc w:val="right"/>
    </w:pPr>
    <w:rPr>
      <w:rFonts w:ascii="Trebuchet MS" w:eastAsia="Calibri" w:hAnsi="Trebuchet MS" w:cs="Times New Roman"/>
      <w:sz w:val="14"/>
      <w:szCs w:val="14"/>
    </w:rPr>
  </w:style>
  <w:style w:type="paragraph" w:styleId="ListParagraph">
    <w:name w:val="List Paragraph"/>
    <w:basedOn w:val="Normal"/>
    <w:uiPriority w:val="34"/>
    <w:qFormat/>
    <w:rsid w:val="00621BB3"/>
    <w:pPr>
      <w:ind w:left="720"/>
      <w:contextualSpacing/>
    </w:pPr>
  </w:style>
  <w:style w:type="character" w:customStyle="1" w:styleId="UnresolvedMention1">
    <w:name w:val="Unresolved Mention1"/>
    <w:basedOn w:val="DefaultParagraphFont"/>
    <w:uiPriority w:val="99"/>
    <w:semiHidden/>
    <w:unhideWhenUsed/>
    <w:rsid w:val="00533C41"/>
    <w:rPr>
      <w:color w:val="605E5C"/>
      <w:shd w:val="clear" w:color="auto" w:fill="E1DFDD"/>
    </w:rPr>
  </w:style>
  <w:style w:type="character" w:styleId="UnresolvedMention">
    <w:name w:val="Unresolved Mention"/>
    <w:basedOn w:val="DefaultParagraphFont"/>
    <w:uiPriority w:val="99"/>
    <w:semiHidden/>
    <w:unhideWhenUsed/>
    <w:rsid w:val="00D52147"/>
    <w:rPr>
      <w:color w:val="605E5C"/>
      <w:shd w:val="clear" w:color="auto" w:fill="E1DFDD"/>
    </w:rPr>
  </w:style>
  <w:style w:type="character" w:styleId="FollowedHyperlink">
    <w:name w:val="FollowedHyperlink"/>
    <w:basedOn w:val="DefaultParagraphFont"/>
    <w:uiPriority w:val="99"/>
    <w:semiHidden/>
    <w:unhideWhenUsed/>
    <w:rsid w:val="00DB4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3727">
      <w:bodyDiv w:val="1"/>
      <w:marLeft w:val="0"/>
      <w:marRight w:val="0"/>
      <w:marTop w:val="0"/>
      <w:marBottom w:val="0"/>
      <w:divBdr>
        <w:top w:val="none" w:sz="0" w:space="0" w:color="auto"/>
        <w:left w:val="none" w:sz="0" w:space="0" w:color="auto"/>
        <w:bottom w:val="none" w:sz="0" w:space="0" w:color="auto"/>
        <w:right w:val="none" w:sz="0" w:space="0" w:color="auto"/>
      </w:divBdr>
    </w:div>
    <w:div w:id="414404600">
      <w:bodyDiv w:val="1"/>
      <w:marLeft w:val="0"/>
      <w:marRight w:val="0"/>
      <w:marTop w:val="0"/>
      <w:marBottom w:val="0"/>
      <w:divBdr>
        <w:top w:val="none" w:sz="0" w:space="0" w:color="auto"/>
        <w:left w:val="none" w:sz="0" w:space="0" w:color="auto"/>
        <w:bottom w:val="none" w:sz="0" w:space="0" w:color="auto"/>
        <w:right w:val="none" w:sz="0" w:space="0" w:color="auto"/>
      </w:divBdr>
    </w:div>
    <w:div w:id="731464403">
      <w:bodyDiv w:val="1"/>
      <w:marLeft w:val="0"/>
      <w:marRight w:val="0"/>
      <w:marTop w:val="0"/>
      <w:marBottom w:val="0"/>
      <w:divBdr>
        <w:top w:val="none" w:sz="0" w:space="0" w:color="auto"/>
        <w:left w:val="none" w:sz="0" w:space="0" w:color="auto"/>
        <w:bottom w:val="none" w:sz="0" w:space="0" w:color="auto"/>
        <w:right w:val="none" w:sz="0" w:space="0" w:color="auto"/>
      </w:divBdr>
    </w:div>
    <w:div w:id="762259999">
      <w:bodyDiv w:val="1"/>
      <w:marLeft w:val="0"/>
      <w:marRight w:val="0"/>
      <w:marTop w:val="0"/>
      <w:marBottom w:val="0"/>
      <w:divBdr>
        <w:top w:val="none" w:sz="0" w:space="0" w:color="auto"/>
        <w:left w:val="none" w:sz="0" w:space="0" w:color="auto"/>
        <w:bottom w:val="none" w:sz="0" w:space="0" w:color="auto"/>
        <w:right w:val="none" w:sz="0" w:space="0" w:color="auto"/>
      </w:divBdr>
    </w:div>
    <w:div w:id="920604578">
      <w:bodyDiv w:val="1"/>
      <w:marLeft w:val="0"/>
      <w:marRight w:val="0"/>
      <w:marTop w:val="0"/>
      <w:marBottom w:val="0"/>
      <w:divBdr>
        <w:top w:val="none" w:sz="0" w:space="0" w:color="auto"/>
        <w:left w:val="none" w:sz="0" w:space="0" w:color="auto"/>
        <w:bottom w:val="none" w:sz="0" w:space="0" w:color="auto"/>
        <w:right w:val="none" w:sz="0" w:space="0" w:color="auto"/>
      </w:divBdr>
    </w:div>
    <w:div w:id="1215432950">
      <w:bodyDiv w:val="1"/>
      <w:marLeft w:val="0"/>
      <w:marRight w:val="0"/>
      <w:marTop w:val="0"/>
      <w:marBottom w:val="0"/>
      <w:divBdr>
        <w:top w:val="none" w:sz="0" w:space="0" w:color="auto"/>
        <w:left w:val="none" w:sz="0" w:space="0" w:color="auto"/>
        <w:bottom w:val="none" w:sz="0" w:space="0" w:color="auto"/>
        <w:right w:val="none" w:sz="0" w:space="0" w:color="auto"/>
      </w:divBdr>
    </w:div>
    <w:div w:id="16125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es/seguridad-de-vehiculos/car-seats-y-asientos-elevados-booster-seat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sites/nhtsa.gov/files/documents/recomendaciones_para_asientos_de_seguridad_de_nino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nhtsa.gov/es/campaign/proteg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2022 Child Passenger Safety Week - Sample Press Release</vt:lpstr>
    </vt:vector>
  </TitlesOfParts>
  <Company>DOT</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Child Passenger Safety Week - Sample Press Release</dc:title>
  <dc:creator>NHTSA</dc:creator>
  <cp:keywords>NHTSA, CPS, car seats, child safety</cp:keywords>
  <cp:lastModifiedBy>Landsberger, Carolina (NHTSA)</cp:lastModifiedBy>
  <cp:revision>2</cp:revision>
  <dcterms:created xsi:type="dcterms:W3CDTF">2024-08-21T15:40:00Z</dcterms:created>
  <dcterms:modified xsi:type="dcterms:W3CDTF">2024-08-21T15:40:00Z</dcterms:modified>
</cp:coreProperties>
</file>