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8AF65" w14:textId="77777777" w:rsidR="00C21295" w:rsidRPr="00C21295" w:rsidRDefault="00C21295" w:rsidP="00C21295">
      <w:pPr>
        <w:contextualSpacing/>
        <w:rPr>
          <w:rFonts w:ascii="Rockwell" w:hAnsi="Rockwell"/>
          <w:b/>
          <w:bCs/>
          <w:sz w:val="24"/>
          <w:szCs w:val="24"/>
          <w:lang w:val="es-AR"/>
        </w:rPr>
      </w:pPr>
      <w:commentRangeStart w:id="0"/>
      <w:r w:rsidRPr="00C21295">
        <w:rPr>
          <w:rFonts w:ascii="Rockwell" w:hAnsi="Rockwell"/>
          <w:b/>
          <w:bCs/>
          <w:sz w:val="24"/>
          <w:szCs w:val="24"/>
          <w:lang w:val="es-AR"/>
        </w:rPr>
        <w:t>PARA DIVULGACIÓN INMEDIATA: [Fecha]</w:t>
      </w:r>
    </w:p>
    <w:p w14:paraId="726D9572" w14:textId="77777777" w:rsidR="00C21295" w:rsidRPr="00C21295" w:rsidRDefault="00C21295" w:rsidP="00C21295">
      <w:pPr>
        <w:rPr>
          <w:rFonts w:ascii="Rockwell" w:hAnsi="Rockwell"/>
          <w:b/>
          <w:bCs/>
          <w:sz w:val="24"/>
          <w:szCs w:val="24"/>
          <w:lang w:val="es-AR"/>
        </w:rPr>
      </w:pPr>
      <w:r w:rsidRPr="00C21295">
        <w:rPr>
          <w:rFonts w:ascii="Rockwell" w:hAnsi="Rockwell"/>
          <w:b/>
          <w:bCs/>
          <w:sz w:val="24"/>
          <w:szCs w:val="24"/>
          <w:lang w:val="es-AR"/>
        </w:rPr>
        <w:t>CONTACTO: [Nombre, Número de Teléfono, Correo Electrónico]</w:t>
      </w:r>
      <w:commentRangeEnd w:id="0"/>
      <w:r w:rsidRPr="00C21295">
        <w:rPr>
          <w:rStyle w:val="CommentReference"/>
          <w:rFonts w:ascii="Rockwell" w:eastAsia="Arial" w:hAnsi="Rockwell" w:cs="Arial"/>
          <w:b/>
          <w:bCs/>
          <w:sz w:val="24"/>
          <w:szCs w:val="24"/>
          <w:lang w:val="en"/>
        </w:rPr>
        <w:commentReference w:id="0"/>
      </w:r>
    </w:p>
    <w:p w14:paraId="57045417" w14:textId="58CCDF66" w:rsidR="00C21295" w:rsidRPr="00C21295" w:rsidRDefault="00C21295" w:rsidP="00C21295">
      <w:pPr>
        <w:pStyle w:val="Heading3"/>
        <w:spacing w:after="0"/>
        <w:jc w:val="center"/>
        <w:rPr>
          <w:rFonts w:ascii="Rockwell" w:hAnsi="Rockwell" w:cs="Arial"/>
          <w:i/>
          <w:iCs/>
          <w:sz w:val="24"/>
          <w:szCs w:val="24"/>
          <w:lang w:val="es-419"/>
        </w:rPr>
      </w:pPr>
      <w:commentRangeStart w:id="1"/>
      <w:r w:rsidRPr="00C21295">
        <w:rPr>
          <w:rFonts w:ascii="Rockwell" w:hAnsi="Rockwell" w:cs="Arial"/>
          <w:sz w:val="24"/>
          <w:szCs w:val="24"/>
          <w:lang w:val="es-419"/>
        </w:rPr>
        <w:t>NHTSA les Recuerda</w:t>
      </w:r>
      <w:commentRangeEnd w:id="1"/>
      <w:r w:rsidRPr="00C21295">
        <w:rPr>
          <w:rFonts w:ascii="Rockwell" w:hAnsi="Rockwell" w:cs="Arial"/>
          <w:sz w:val="24"/>
          <w:szCs w:val="24"/>
          <w:lang w:val="es-419"/>
        </w:rPr>
        <w:t xml:space="preserve"> a los </w:t>
      </w:r>
      <w:r w:rsidRPr="00C21295">
        <w:rPr>
          <w:rFonts w:ascii="Rockwell" w:hAnsi="Rockwell" w:cs="Arial"/>
          <w:sz w:val="24"/>
          <w:szCs w:val="24"/>
        </w:rPr>
        <w:commentReference w:id="1"/>
      </w:r>
      <w:r w:rsidRPr="00C21295">
        <w:rPr>
          <w:rFonts w:ascii="Rockwell" w:hAnsi="Rockwell" w:cs="Arial"/>
          <w:sz w:val="24"/>
          <w:szCs w:val="24"/>
          <w:lang w:val="es-419"/>
        </w:rPr>
        <w:t>Conductores:</w:t>
      </w:r>
      <w:r w:rsidRPr="00C21295">
        <w:rPr>
          <w:rFonts w:ascii="Rockwell" w:hAnsi="Rockwell" w:cs="Arial"/>
          <w:sz w:val="24"/>
          <w:szCs w:val="24"/>
          <w:lang w:val="es-419"/>
        </w:rPr>
        <w:br/>
      </w:r>
      <w:r w:rsidRPr="00C21295">
        <w:rPr>
          <w:rFonts w:ascii="Rockwell" w:hAnsi="Rockwell" w:cs="Arial"/>
          <w:i/>
          <w:iCs/>
          <w:sz w:val="24"/>
          <w:szCs w:val="24"/>
          <w:lang w:val="es-419"/>
        </w:rPr>
        <w:t>Manejar Entonado es Manejar Borracho</w:t>
      </w:r>
    </w:p>
    <w:p w14:paraId="3D55F920" w14:textId="1424315E" w:rsidR="00C21295" w:rsidRPr="00A57929" w:rsidRDefault="00A57929" w:rsidP="00A57929">
      <w:pPr>
        <w:rPr>
          <w:rFonts w:eastAsia="Times New Roman"/>
          <w:sz w:val="24"/>
          <w:szCs w:val="24"/>
          <w:lang w:val="es-419"/>
        </w:rPr>
      </w:pPr>
      <w:commentRangeStart w:id="2"/>
      <w:r w:rsidRPr="00C46AB4">
        <w:rPr>
          <w:b/>
          <w:bCs/>
          <w:lang w:val="es-419"/>
        </w:rPr>
        <w:t>[Ciudad, Estado]</w:t>
      </w:r>
      <w:commentRangeEnd w:id="2"/>
      <w:r w:rsidRPr="00C46AB4">
        <w:rPr>
          <w:rStyle w:val="CommentReference"/>
          <w:rFonts w:ascii="Arial" w:eastAsia="Arial" w:hAnsi="Arial" w:cs="Arial"/>
          <w:lang w:val="en"/>
        </w:rPr>
        <w:commentReference w:id="2"/>
      </w:r>
      <w:r w:rsidRPr="00C46AB4">
        <w:rPr>
          <w:b/>
          <w:bCs/>
          <w:lang w:val="es-419"/>
        </w:rPr>
        <w:t xml:space="preserve"> </w:t>
      </w:r>
      <w:r w:rsidRPr="00C46AB4">
        <w:rPr>
          <w:lang w:val="es-US"/>
        </w:rPr>
        <w:t>— Mientras comunidades en todo el país se preparan</w:t>
      </w:r>
      <w:r>
        <w:rPr>
          <w:lang w:val="es-US"/>
        </w:rPr>
        <w:t xml:space="preserve"> para</w:t>
      </w:r>
      <w:r w:rsidRPr="00C46AB4">
        <w:rPr>
          <w:lang w:val="es-US"/>
        </w:rPr>
        <w:t xml:space="preserve"> las celebraciones de Halloween, </w:t>
      </w:r>
      <w:r w:rsidRPr="00C46AB4">
        <w:rPr>
          <w:lang w:val="es-AR"/>
        </w:rPr>
        <w:t>la Administración Nacional de Seguridad del Tráfico en las Carreteras (NHTSA) del Departamento de Transporte de los Estados Unidos</w:t>
      </w:r>
      <w:r w:rsidRPr="00C46AB4">
        <w:rPr>
          <w:lang w:val="es-US"/>
        </w:rPr>
        <w:t xml:space="preserve"> </w:t>
      </w:r>
      <w:commentRangeStart w:id="3"/>
      <w:r w:rsidRPr="00C46AB4">
        <w:rPr>
          <w:lang w:val="es-US"/>
        </w:rPr>
        <w:t xml:space="preserve">les recuerda </w:t>
      </w:r>
      <w:commentRangeEnd w:id="3"/>
      <w:r w:rsidRPr="00C46AB4">
        <w:rPr>
          <w:rStyle w:val="CommentReference"/>
          <w:rFonts w:ascii="Arial" w:eastAsia="Arial" w:hAnsi="Arial" w:cs="Arial"/>
          <w:lang w:val="en"/>
        </w:rPr>
        <w:commentReference w:id="3"/>
      </w:r>
      <w:r w:rsidRPr="00C46AB4">
        <w:rPr>
          <w:lang w:val="es-US"/>
        </w:rPr>
        <w:t xml:space="preserve">a los conductores: </w:t>
      </w:r>
      <w:r w:rsidRPr="00C46AB4">
        <w:rPr>
          <w:i/>
          <w:iCs/>
          <w:lang w:val="es-US"/>
        </w:rPr>
        <w:t>Manejar Entonado es Manejar Borracho</w:t>
      </w:r>
      <w:r w:rsidRPr="00C46AB4">
        <w:rPr>
          <w:lang w:val="es-US"/>
        </w:rPr>
        <w:t xml:space="preserve">. Los conductores deben conducir de manera responsable y comprometerse a manejar </w:t>
      </w:r>
      <w:r>
        <w:rPr>
          <w:lang w:val="es-US"/>
        </w:rPr>
        <w:t>sobrio</w:t>
      </w:r>
      <w:r w:rsidRPr="00C46AB4">
        <w:rPr>
          <w:lang w:val="es-US"/>
        </w:rPr>
        <w:t xml:space="preserve"> para mantenerse a sí</w:t>
      </w:r>
      <w:r w:rsidRPr="008249B4">
        <w:rPr>
          <w:rFonts w:eastAsia="Times New Roman"/>
          <w:sz w:val="24"/>
          <w:szCs w:val="24"/>
          <w:lang w:val="es-US"/>
        </w:rPr>
        <w:t xml:space="preserve"> </w:t>
      </w:r>
      <w:r w:rsidRPr="00C46AB4">
        <w:rPr>
          <w:lang w:val="es-US"/>
        </w:rPr>
        <w:t xml:space="preserve">mismos, a sus pasajeros, a </w:t>
      </w:r>
      <w:r>
        <w:rPr>
          <w:lang w:val="es-US"/>
        </w:rPr>
        <w:t xml:space="preserve">los </w:t>
      </w:r>
      <w:r w:rsidRPr="00C46AB4">
        <w:rPr>
          <w:lang w:val="es-US"/>
        </w:rPr>
        <w:t xml:space="preserve">peatones y a </w:t>
      </w:r>
      <w:r>
        <w:rPr>
          <w:lang w:val="es-US"/>
        </w:rPr>
        <w:t xml:space="preserve">los </w:t>
      </w:r>
      <w:r w:rsidRPr="00C46AB4">
        <w:rPr>
          <w:lang w:val="es-US"/>
        </w:rPr>
        <w:t>otros usuarios de la carretera seguros. En 2022, cada 39 minutos una persona murió</w:t>
      </w:r>
      <w:r>
        <w:rPr>
          <w:lang w:val="es-US"/>
        </w:rPr>
        <w:t xml:space="preserve"> en un choque relacionado con el alcohol</w:t>
      </w:r>
      <w:r w:rsidRPr="00C46AB4">
        <w:rPr>
          <w:lang w:val="es-US"/>
        </w:rPr>
        <w:t xml:space="preserve"> en las carreteras de </w:t>
      </w:r>
      <w:r>
        <w:rPr>
          <w:lang w:val="es-US"/>
        </w:rPr>
        <w:t xml:space="preserve">nuestra </w:t>
      </w:r>
      <w:r w:rsidRPr="00E8194C">
        <w:rPr>
          <w:lang w:val="es-US"/>
        </w:rPr>
        <w:t>nación</w:t>
      </w:r>
      <w:r w:rsidRPr="00C46AB4">
        <w:rPr>
          <w:lang w:val="es-US"/>
        </w:rPr>
        <w:t>.</w:t>
      </w:r>
      <w:r>
        <w:rPr>
          <w:lang w:val="es-US"/>
        </w:rPr>
        <w:t xml:space="preserve"> </w:t>
      </w:r>
    </w:p>
    <w:p w14:paraId="74615B2C" w14:textId="24220AFE" w:rsidR="00C21295" w:rsidRPr="00C46AB4" w:rsidRDefault="00A57929" w:rsidP="00A57929">
      <w:pPr>
        <w:rPr>
          <w:lang w:val="es-US"/>
        </w:rPr>
      </w:pPr>
      <w:commentRangeStart w:id="4"/>
      <w:r w:rsidRPr="00C46AB4">
        <w:rPr>
          <w:lang w:val="es-US"/>
        </w:rPr>
        <w:t xml:space="preserve">Manejar bajo la influencia del alcohol puede ser fatal e, incluso, sigue siendo un factor en los choques fatales </w:t>
      </w:r>
      <w:r>
        <w:rPr>
          <w:lang w:val="es-US"/>
        </w:rPr>
        <w:t xml:space="preserve">de tráfico </w:t>
      </w:r>
      <w:r w:rsidRPr="00C46AB4">
        <w:rPr>
          <w:lang w:val="es-US"/>
        </w:rPr>
        <w:t>en los Estados Unidos, incluyendo en la noche de Halloween (entre las 6 p.m. del 31 de octubre y las 5:59 a.m. del 1 de noviembre). Entre los años 2018 y 2022, 192 personas murieron en choques que involucraron</w:t>
      </w:r>
      <w:r>
        <w:rPr>
          <w:lang w:val="es-US"/>
        </w:rPr>
        <w:t xml:space="preserve"> </w:t>
      </w:r>
      <w:r w:rsidRPr="00E73CFF">
        <w:rPr>
          <w:lang w:val="es-US"/>
        </w:rPr>
        <w:t>al menos</w:t>
      </w:r>
      <w:r>
        <w:rPr>
          <w:lang w:val="es-US"/>
        </w:rPr>
        <w:t xml:space="preserve"> a</w:t>
      </w:r>
      <w:r w:rsidRPr="00E73CFF">
        <w:rPr>
          <w:lang w:val="es-US"/>
        </w:rPr>
        <w:t xml:space="preserve"> un conductor</w:t>
      </w:r>
      <w:r w:rsidRPr="00C46AB4">
        <w:rPr>
          <w:lang w:val="es-US"/>
        </w:rPr>
        <w:t xml:space="preserve"> que manejaba con una concentración de alcohol en la sangre (BAC) de .01 o más</w:t>
      </w:r>
      <w:r>
        <w:rPr>
          <w:lang w:val="es-US"/>
        </w:rPr>
        <w:t xml:space="preserve"> durante la noche de Halloween</w:t>
      </w:r>
      <w:r w:rsidRPr="00C46AB4">
        <w:rPr>
          <w:lang w:val="es-US"/>
        </w:rPr>
        <w:t>. Los conductores borrachos, con un BAC de .08 o superior, estuvieron involucrados en 171 de estos choques</w:t>
      </w:r>
      <w:r>
        <w:rPr>
          <w:lang w:val="es-US"/>
        </w:rPr>
        <w:t xml:space="preserve"> fatales</w:t>
      </w:r>
      <w:r w:rsidRPr="00C46AB4">
        <w:rPr>
          <w:lang w:val="es-US"/>
        </w:rPr>
        <w:t xml:space="preserve"> </w:t>
      </w:r>
      <w:r>
        <w:rPr>
          <w:lang w:val="es-US"/>
        </w:rPr>
        <w:t>de tráfico</w:t>
      </w:r>
      <w:r w:rsidRPr="00C46AB4">
        <w:rPr>
          <w:lang w:val="es-US"/>
        </w:rPr>
        <w:t>. Los adultos entre 21 y 34 años</w:t>
      </w:r>
      <w:r>
        <w:rPr>
          <w:lang w:val="es-US"/>
        </w:rPr>
        <w:t xml:space="preserve"> (54%)</w:t>
      </w:r>
      <w:r w:rsidRPr="00C46AB4">
        <w:rPr>
          <w:lang w:val="es-US"/>
        </w:rPr>
        <w:t xml:space="preserve"> tuvieron la mayor representación en las fatalidades en choques causados por conductores </w:t>
      </w:r>
      <w:r>
        <w:rPr>
          <w:lang w:val="es-US"/>
        </w:rPr>
        <w:t>que manejaban bajo los efectos del alcohol durante ese mismo periodo de 5 años</w:t>
      </w:r>
      <w:r w:rsidRPr="00C46AB4">
        <w:rPr>
          <w:lang w:val="es-US"/>
        </w:rPr>
        <w:t xml:space="preserve">. Entre las víctimas de estos choques causados por conductores </w:t>
      </w:r>
      <w:r>
        <w:rPr>
          <w:lang w:val="es-US"/>
        </w:rPr>
        <w:t>que manejaban bajo los efectos del alcohol</w:t>
      </w:r>
      <w:r w:rsidRPr="00C46AB4">
        <w:rPr>
          <w:lang w:val="es-US"/>
        </w:rPr>
        <w:t xml:space="preserve">, 31 </w:t>
      </w:r>
      <w:r>
        <w:rPr>
          <w:lang w:val="es-US"/>
        </w:rPr>
        <w:t>eran</w:t>
      </w:r>
      <w:r w:rsidRPr="00C46AB4">
        <w:rPr>
          <w:lang w:val="es-US"/>
        </w:rPr>
        <w:t xml:space="preserve"> peatones y 138 </w:t>
      </w:r>
      <w:r>
        <w:rPr>
          <w:lang w:val="es-US"/>
        </w:rPr>
        <w:t xml:space="preserve">eran </w:t>
      </w:r>
      <w:r w:rsidRPr="00C46AB4">
        <w:rPr>
          <w:lang w:val="es-US"/>
        </w:rPr>
        <w:t>conductores o pasajeros de vehículos.</w:t>
      </w:r>
      <w:commentRangeEnd w:id="4"/>
      <w:r>
        <w:rPr>
          <w:rStyle w:val="CommentReference"/>
          <w:rFonts w:ascii="Arial" w:eastAsia="Arial" w:hAnsi="Arial" w:cs="Arial"/>
          <w:lang w:val="en"/>
        </w:rPr>
        <w:commentReference w:id="4"/>
      </w:r>
      <w:r w:rsidRPr="00C46AB4">
        <w:rPr>
          <w:lang w:val="es-US"/>
        </w:rPr>
        <w:t xml:space="preserve"> </w:t>
      </w:r>
      <w:r w:rsidR="00C21295" w:rsidRPr="00C46AB4">
        <w:rPr>
          <w:lang w:val="es-US"/>
        </w:rPr>
        <w:t xml:space="preserve"> </w:t>
      </w:r>
    </w:p>
    <w:p w14:paraId="0C135338" w14:textId="77777777" w:rsidR="00A57929" w:rsidRDefault="00A57929" w:rsidP="00A57929">
      <w:pPr>
        <w:rPr>
          <w:rStyle w:val="ui-provider"/>
          <w:rFonts w:ascii="Arial" w:hAnsi="Arial" w:cs="Arial"/>
          <w:lang w:val="es-419"/>
        </w:rPr>
      </w:pPr>
      <w:r w:rsidRPr="00C46AB4">
        <w:rPr>
          <w:lang w:val="es-US"/>
        </w:rPr>
        <w:t xml:space="preserve">“Una parte crítica de celebrar Halloween es hacer planes para ir a tu destino y volver a casa de forma segura. Las personas que van a salir y beber alcohol deben conseguir un conductor designado sobrio o planificar un viaje seguro a casa”, dijo </w:t>
      </w:r>
      <w:r w:rsidRPr="00C46AB4">
        <w:rPr>
          <w:b/>
          <w:bCs/>
          <w:lang w:val="es-419"/>
        </w:rPr>
        <w:t>[</w:t>
      </w:r>
      <w:commentRangeStart w:id="5"/>
      <w:r>
        <w:rPr>
          <w:b/>
          <w:bCs/>
          <w:lang w:val="es-419"/>
        </w:rPr>
        <w:t>Organización</w:t>
      </w:r>
      <w:r w:rsidRPr="00C46AB4">
        <w:rPr>
          <w:b/>
          <w:bCs/>
          <w:lang w:val="es-419"/>
        </w:rPr>
        <w:t xml:space="preserve"> Local]</w:t>
      </w:r>
      <w:commentRangeEnd w:id="5"/>
      <w:r w:rsidRPr="00C46AB4">
        <w:rPr>
          <w:rStyle w:val="CommentReference"/>
          <w:rFonts w:ascii="Arial" w:eastAsia="Arial" w:hAnsi="Arial" w:cs="Arial"/>
          <w:lang w:val="en"/>
        </w:rPr>
        <w:commentReference w:id="5"/>
      </w:r>
      <w:r w:rsidRPr="00C46AB4">
        <w:rPr>
          <w:lang w:val="es-419"/>
        </w:rPr>
        <w:t xml:space="preserve">. </w:t>
      </w:r>
      <w:commentRangeStart w:id="6"/>
      <w:r w:rsidRPr="00C46AB4">
        <w:rPr>
          <w:lang w:val="es-419"/>
        </w:rPr>
        <w:t>“Nos estamos uniendo</w:t>
      </w:r>
      <w:commentRangeEnd w:id="6"/>
      <w:r w:rsidRPr="00C46AB4">
        <w:rPr>
          <w:rStyle w:val="CommentReference"/>
          <w:rFonts w:ascii="Arial" w:eastAsia="Arial" w:hAnsi="Arial" w:cs="Arial"/>
          <w:lang w:val="en"/>
        </w:rPr>
        <w:commentReference w:id="6"/>
      </w:r>
      <w:r w:rsidRPr="00C46AB4">
        <w:rPr>
          <w:lang w:val="es-419"/>
        </w:rPr>
        <w:t xml:space="preserve"> con NHTSA para compartir este importante recordatorio: </w:t>
      </w:r>
      <w:r w:rsidRPr="00C46AB4">
        <w:rPr>
          <w:i/>
          <w:iCs/>
          <w:lang w:val="es-419"/>
        </w:rPr>
        <w:t>Manejar Entonado es Manejar Borracho</w:t>
      </w:r>
      <w:r w:rsidRPr="00C46AB4">
        <w:rPr>
          <w:lang w:val="es-419"/>
        </w:rPr>
        <w:t xml:space="preserve">. </w:t>
      </w:r>
      <w:r w:rsidRPr="00C46AB4">
        <w:rPr>
          <w:rStyle w:val="ui-provider"/>
          <w:rFonts w:ascii="Arial" w:hAnsi="Arial" w:cs="Arial"/>
          <w:lang w:val="es-419"/>
        </w:rPr>
        <w:t>Si te sientes tan s</w:t>
      </w:r>
      <w:r>
        <w:rPr>
          <w:rStyle w:val="ui-provider"/>
          <w:rFonts w:ascii="Arial" w:hAnsi="Arial" w:cs="Arial"/>
          <w:lang w:val="es-419"/>
        </w:rPr>
        <w:t>ó</w:t>
      </w:r>
      <w:r w:rsidRPr="00C46AB4">
        <w:rPr>
          <w:rStyle w:val="ui-provider"/>
          <w:rFonts w:ascii="Arial" w:hAnsi="Arial" w:cs="Arial"/>
          <w:lang w:val="es-419"/>
        </w:rPr>
        <w:t xml:space="preserve">lo un poquito entonado, debes mantenerte alejado del asiento del conductor”.  </w:t>
      </w:r>
    </w:p>
    <w:p w14:paraId="41BB188E" w14:textId="77777777" w:rsidR="00A57929" w:rsidRPr="00C46AB4" w:rsidRDefault="00A57929" w:rsidP="00A57929">
      <w:pPr>
        <w:rPr>
          <w:lang w:val="es-US"/>
        </w:rPr>
      </w:pPr>
      <w:r w:rsidRPr="00C46AB4">
        <w:rPr>
          <w:lang w:val="es-US"/>
        </w:rPr>
        <w:t>Los conductores deben mantenerse seguros durante Halloween planificando con anticipación, si van a beber alcohol. No deberían esperar hasta que hayan estado bebiendo para averiguar cómo regresar a casa. Estar bajo los efectos del alcohol nubla el juicio de una persona. Los conductores deben conseguir un conductor designado sobrio o llamar a un taxi o a un servicio de viaje compartido para un viaje seguro a casa</w:t>
      </w:r>
      <w:commentRangeStart w:id="7"/>
      <w:r w:rsidRPr="00C46AB4">
        <w:rPr>
          <w:lang w:val="es-US"/>
        </w:rPr>
        <w:t>.</w:t>
      </w:r>
      <w:commentRangeEnd w:id="7"/>
      <w:r w:rsidRPr="00C46AB4">
        <w:rPr>
          <w:rStyle w:val="CommentReference"/>
          <w:rFonts w:ascii="Arial" w:eastAsia="Arial" w:hAnsi="Arial" w:cs="Arial"/>
          <w:lang w:val="en"/>
        </w:rPr>
        <w:commentReference w:id="7"/>
      </w:r>
    </w:p>
    <w:p w14:paraId="29693A67" w14:textId="77777777" w:rsidR="00A57929" w:rsidRPr="00C46AB4" w:rsidRDefault="00A57929" w:rsidP="00A57929">
      <w:pPr>
        <w:rPr>
          <w:lang w:val="es-US"/>
        </w:rPr>
      </w:pPr>
      <w:r w:rsidRPr="00C46AB4">
        <w:rPr>
          <w:bCs/>
          <w:lang w:val="es-US"/>
        </w:rPr>
        <w:t xml:space="preserve">Si un conductor se ve incapaz de conducir, debe entregarle las llaves a un conductor sobrio para que esa persona pueda llevarlo a casa de forma segura. Cuando un amigo ha estado bebiendo alcohol y está considerando manejar, los amigos deben ser proactivos: deben </w:t>
      </w:r>
      <w:r w:rsidRPr="00C46AB4">
        <w:rPr>
          <w:lang w:val="es-US"/>
        </w:rPr>
        <w:lastRenderedPageBreak/>
        <w:t>quitarle las llaves y ayudarlo a llegar a casa de forma segura. Si ve</w:t>
      </w:r>
      <w:r>
        <w:rPr>
          <w:lang w:val="es-US"/>
        </w:rPr>
        <w:t>s</w:t>
      </w:r>
      <w:r w:rsidRPr="00C46AB4">
        <w:rPr>
          <w:lang w:val="es-US"/>
        </w:rPr>
        <w:t xml:space="preserve"> a un conductor borracho,</w:t>
      </w:r>
      <w:r>
        <w:rPr>
          <w:lang w:val="es-US"/>
        </w:rPr>
        <w:t xml:space="preserve"> </w:t>
      </w:r>
      <w:r w:rsidRPr="00E73CFF">
        <w:rPr>
          <w:lang w:val="es-US"/>
        </w:rPr>
        <w:t>comuní</w:t>
      </w:r>
      <w:r>
        <w:rPr>
          <w:lang w:val="es-US"/>
        </w:rPr>
        <w:t>cate</w:t>
      </w:r>
      <w:commentRangeStart w:id="8"/>
      <w:r w:rsidRPr="00C46AB4">
        <w:rPr>
          <w:lang w:val="es-US"/>
        </w:rPr>
        <w:t xml:space="preserve"> con la policía local</w:t>
      </w:r>
      <w:commentRangeEnd w:id="8"/>
      <w:r w:rsidRPr="00C46AB4">
        <w:rPr>
          <w:rStyle w:val="CommentReference"/>
          <w:rFonts w:ascii="Arial" w:eastAsiaTheme="minorHAnsi" w:hAnsi="Arial" w:cs="Arial"/>
          <w:kern w:val="2"/>
          <w:lang w:val="es-US"/>
        </w:rPr>
        <w:commentReference w:id="8"/>
      </w:r>
      <w:r w:rsidRPr="00C46AB4">
        <w:rPr>
          <w:lang w:val="es-US"/>
        </w:rPr>
        <w:t>.</w:t>
      </w:r>
    </w:p>
    <w:p w14:paraId="07949C17" w14:textId="31DDA6F2" w:rsidR="00C21295" w:rsidRDefault="00A57929" w:rsidP="00A57929">
      <w:pPr>
        <w:rPr>
          <w:rStyle w:val="Hyperlink"/>
          <w:rFonts w:ascii="Arial" w:hAnsi="Arial" w:cs="Arial"/>
          <w:lang w:val="es-US"/>
        </w:rPr>
      </w:pPr>
      <w:r w:rsidRPr="00C46AB4">
        <w:rPr>
          <w:lang w:val="es-US"/>
        </w:rPr>
        <w:t xml:space="preserve">Conduce 100% sobrio, pues </w:t>
      </w:r>
      <w:r w:rsidRPr="00C46AB4">
        <w:rPr>
          <w:i/>
          <w:iCs/>
          <w:lang w:val="es-US"/>
        </w:rPr>
        <w:t>Manejar Entonado es Manejar Borracho</w:t>
      </w:r>
      <w:r w:rsidRPr="00C46AB4">
        <w:rPr>
          <w:lang w:val="es-US"/>
        </w:rPr>
        <w:t xml:space="preserve">. Para más información sobre el manejo bajo los efectos del alcohol, visita: </w:t>
      </w:r>
      <w:hyperlink r:id="rId10" w:history="1">
        <w:r w:rsidRPr="00C46AB4">
          <w:rPr>
            <w:rStyle w:val="Hyperlink"/>
            <w:rFonts w:ascii="Arial" w:hAnsi="Arial" w:cs="Arial"/>
            <w:lang w:val="es-US"/>
          </w:rPr>
          <w:t>www.nhtsa.gov/es/conducir-de-forma-riesgosa/manejar-borracho</w:t>
        </w:r>
      </w:hyperlink>
      <w:r>
        <w:rPr>
          <w:rStyle w:val="Hyperlink"/>
          <w:rFonts w:ascii="Arial" w:hAnsi="Arial" w:cs="Arial"/>
          <w:lang w:val="es-US"/>
        </w:rPr>
        <w:t xml:space="preserve">. </w:t>
      </w:r>
    </w:p>
    <w:p w14:paraId="04256B50" w14:textId="27872B4B" w:rsidR="00932F73" w:rsidRPr="00A80DD3" w:rsidRDefault="00A80DD3" w:rsidP="00C21295">
      <w:pPr>
        <w:pStyle w:val="NormalWeb"/>
        <w:jc w:val="center"/>
      </w:pPr>
      <w:r w:rsidRPr="00FA3284">
        <w:rPr>
          <w:rStyle w:val="c-pjlv"/>
          <w:rFonts w:eastAsia="Calibri"/>
          <w:sz w:val="22"/>
          <w:szCs w:val="22"/>
        </w:rPr>
        <w:t>###</w:t>
      </w:r>
    </w:p>
    <w:sectPr w:rsidR="00932F73" w:rsidRPr="00A80DD3" w:rsidSect="009A5837">
      <w:headerReference w:type="default" r:id="rId11"/>
      <w:footerReference w:type="default" r:id="rId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4-07-24T13:33:00Z" w:initials="A">
    <w:p w14:paraId="5C1AE938" w14:textId="77777777" w:rsidR="00C21295" w:rsidRDefault="00C21295" w:rsidP="00C21295">
      <w:pPr>
        <w:pStyle w:val="CommentText"/>
      </w:pPr>
      <w:r>
        <w:rPr>
          <w:rStyle w:val="CommentReference"/>
        </w:rPr>
        <w:annotationRef/>
      </w:r>
      <w:r>
        <w:rPr>
          <w:highlight w:val="white"/>
        </w:rPr>
        <w:t xml:space="preserve">This is a sample news release. </w:t>
      </w:r>
      <w:r>
        <w:rPr>
          <w:highlight w:val="white"/>
        </w:rPr>
        <w:br/>
        <w:t xml:space="preserve">Insert: Date </w:t>
      </w:r>
    </w:p>
    <w:p w14:paraId="0F71F4A5" w14:textId="77777777" w:rsidR="00C21295" w:rsidRDefault="00C21295" w:rsidP="00C21295">
      <w:pPr>
        <w:pStyle w:val="CommentText"/>
      </w:pPr>
      <w:r>
        <w:t>Insert: Contact info</w:t>
      </w:r>
    </w:p>
  </w:comment>
  <w:comment w:id="1" w:author="Author" w:initials="A">
    <w:p w14:paraId="5421004D" w14:textId="77777777" w:rsidR="00134300" w:rsidRDefault="00134300" w:rsidP="009731B1">
      <w:pPr>
        <w:pStyle w:val="CommentText"/>
      </w:pPr>
      <w:r>
        <w:t>Option: You can include your state/location organization name too:</w:t>
      </w:r>
      <w:r>
        <w:br/>
        <w:t>NHTSA y  {State/Local Organization} les Recuerdan...</w:t>
      </w:r>
    </w:p>
  </w:comment>
  <w:comment w:id="2" w:author="Author" w:date="2024-07-24T13:36:00Z" w:initials="A">
    <w:p w14:paraId="4DA6C1F9" w14:textId="77777777" w:rsidR="00A57929" w:rsidRDefault="00A57929" w:rsidP="00A57929">
      <w:pPr>
        <w:pStyle w:val="CommentText"/>
      </w:pPr>
      <w:r>
        <w:rPr>
          <w:rStyle w:val="CommentReference"/>
        </w:rPr>
        <w:annotationRef/>
      </w:r>
      <w:r>
        <w:t>Insert: City, State</w:t>
      </w:r>
    </w:p>
  </w:comment>
  <w:comment w:id="3" w:author="Author" w:date="2024-07-24T13:43:00Z" w:initials="A">
    <w:p w14:paraId="116C51B7" w14:textId="77777777" w:rsidR="00A57929" w:rsidRDefault="00A57929" w:rsidP="00A57929">
      <w:pPr>
        <w:pStyle w:val="CommentText"/>
      </w:pPr>
      <w:r>
        <w:rPr>
          <w:rStyle w:val="CommentReference"/>
        </w:rPr>
        <w:annotationRef/>
      </w:r>
      <w:r>
        <w:t>Option: You can include your state/location organization name too:</w:t>
      </w:r>
      <w:r>
        <w:br/>
        <w:t>… y {State/Local Organization} les recuerdan...</w:t>
      </w:r>
    </w:p>
  </w:comment>
  <w:comment w:id="4" w:author="Author" w:date="2024-07-26T16:30:00Z" w:initials="A">
    <w:p w14:paraId="490C6A8B" w14:textId="77777777" w:rsidR="00A57929" w:rsidRDefault="00A57929" w:rsidP="00A57929">
      <w:pPr>
        <w:pStyle w:val="CommentText"/>
      </w:pPr>
      <w:r>
        <w:rPr>
          <w:rStyle w:val="CommentReference"/>
        </w:rPr>
        <w:annotationRef/>
      </w:r>
      <w:r>
        <w:rPr>
          <w:highlight w:val="white"/>
        </w:rPr>
        <w:t>Localize: We encourage you to insert your local/state statistics related to this topic. If using these national statistics, please check for any updated stats at</w:t>
      </w:r>
      <w:r>
        <w:t xml:space="preserve"> </w:t>
      </w:r>
      <w:hyperlink r:id="rId1" w:anchor="9281" w:history="1">
        <w:r w:rsidRPr="00650C1A">
          <w:rPr>
            <w:rStyle w:val="Hyperlink"/>
          </w:rPr>
          <w:t>https://www.trafficsafetymarketing.gov/safety-topics/drunk-driving/buzzed-driving-drunk-driving/halloween#9281</w:t>
        </w:r>
      </w:hyperlink>
    </w:p>
  </w:comment>
  <w:comment w:id="5" w:author="Author" w:date="2024-07-24T17:00:00Z" w:initials="A">
    <w:p w14:paraId="2635A6B6" w14:textId="77777777" w:rsidR="00A57929" w:rsidRDefault="00A57929" w:rsidP="00A57929">
      <w:pPr>
        <w:pStyle w:val="CommentText"/>
      </w:pPr>
      <w:r>
        <w:rPr>
          <w:rStyle w:val="CommentReference"/>
        </w:rPr>
        <w:annotationRef/>
      </w:r>
      <w:r>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 w:id="6" w:author="Author" w:date="2024-07-24T17:03:00Z" w:initials="A">
    <w:p w14:paraId="734965B6" w14:textId="77777777" w:rsidR="00A57929" w:rsidRDefault="00A57929" w:rsidP="00A57929">
      <w:pPr>
        <w:pStyle w:val="CommentText"/>
      </w:pPr>
      <w:r>
        <w:rPr>
          <w:rStyle w:val="CommentReference"/>
        </w:rPr>
        <w:annotationRef/>
      </w:r>
      <w:r>
        <w:t>Option: You can include your state/location organization name :</w:t>
      </w:r>
      <w:r>
        <w:br/>
        <w:t>{State/Local Organization} se est</w:t>
      </w:r>
      <w:r>
        <w:rPr>
          <w:lang w:val="es-US"/>
        </w:rPr>
        <w:t>á</w:t>
      </w:r>
      <w:r>
        <w:t xml:space="preserve"> uniendo con...</w:t>
      </w:r>
    </w:p>
  </w:comment>
  <w:comment w:id="7" w:author="Author" w:date="2024-07-24T17:07:00Z" w:initials="A">
    <w:p w14:paraId="61CFEFE6" w14:textId="77777777" w:rsidR="00A57929" w:rsidRDefault="00A57929" w:rsidP="00A57929">
      <w:pPr>
        <w:pStyle w:val="CommentText"/>
      </w:pPr>
      <w:r>
        <w:rPr>
          <w:rStyle w:val="CommentReference"/>
        </w:rPr>
        <w:annotationRef/>
      </w:r>
      <w:r>
        <w:t>Option: If your community has sober ride program, insert that information here.</w:t>
      </w:r>
    </w:p>
  </w:comment>
  <w:comment w:id="8" w:author="Author" w:date="2024-04-30T13:40:00Z" w:initials="A">
    <w:p w14:paraId="01334345" w14:textId="77777777" w:rsidR="00A57929" w:rsidRDefault="00A57929" w:rsidP="00A57929">
      <w:pPr>
        <w:pStyle w:val="CommentText"/>
      </w:pPr>
      <w:r>
        <w:rPr>
          <w:rStyle w:val="CommentReference"/>
        </w:rPr>
        <w:annotationRef/>
      </w:r>
      <w:r>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71F4A5" w15:done="0"/>
  <w15:commentEx w15:paraId="5421004D" w15:done="0"/>
  <w15:commentEx w15:paraId="4DA6C1F9" w15:done="0"/>
  <w15:commentEx w15:paraId="116C51B7" w15:done="0"/>
  <w15:commentEx w15:paraId="490C6A8B" w15:done="0"/>
  <w15:commentEx w15:paraId="2635A6B6" w15:done="0"/>
  <w15:commentEx w15:paraId="734965B6" w15:done="0"/>
  <w15:commentEx w15:paraId="61CFEFE6" w15:done="0"/>
  <w15:commentEx w15:paraId="013343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4B8113" w16cex:dateUtc="2024-07-24T17:33:00Z"/>
  <w16cex:commentExtensible w16cex:durableId="2A4B81D2" w16cex:dateUtc="2024-07-24T17:36:00Z"/>
  <w16cex:commentExtensible w16cex:durableId="2A4B837A" w16cex:dateUtc="2024-07-24T17:43:00Z"/>
  <w16cex:commentExtensible w16cex:durableId="2A4E4D8E" w16cex:dateUtc="2024-07-26T20:30:00Z"/>
  <w16cex:commentExtensible w16cex:durableId="2A4BB1CB" w16cex:dateUtc="2024-07-24T21:00:00Z"/>
  <w16cex:commentExtensible w16cex:durableId="2A4BB262" w16cex:dateUtc="2024-07-24T21:03:00Z"/>
  <w16cex:commentExtensible w16cex:durableId="2A4BB33C" w16cex:dateUtc="2024-07-24T21:07:00Z"/>
  <w16cex:commentExtensible w16cex:durableId="29DB7336" w16cex:dateUtc="2024-04-30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71F4A5" w16cid:durableId="2A4B8113"/>
  <w16cid:commentId w16cid:paraId="5421004D" w16cid:durableId="2A4B8120"/>
  <w16cid:commentId w16cid:paraId="4DA6C1F9" w16cid:durableId="2A4B81D2"/>
  <w16cid:commentId w16cid:paraId="116C51B7" w16cid:durableId="2A4B837A"/>
  <w16cid:commentId w16cid:paraId="490C6A8B" w16cid:durableId="2A4E4D8E"/>
  <w16cid:commentId w16cid:paraId="2635A6B6" w16cid:durableId="2A4BB1CB"/>
  <w16cid:commentId w16cid:paraId="734965B6" w16cid:durableId="2A4BB262"/>
  <w16cid:commentId w16cid:paraId="61CFEFE6" w16cid:durableId="2A4BB33C"/>
  <w16cid:commentId w16cid:paraId="01334345" w16cid:durableId="29DB73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9647" w14:textId="77777777" w:rsidR="0089017D" w:rsidRDefault="0089017D" w:rsidP="00C21295">
      <w:r>
        <w:separator/>
      </w:r>
    </w:p>
  </w:endnote>
  <w:endnote w:type="continuationSeparator" w:id="0">
    <w:p w14:paraId="7C0C4582" w14:textId="77777777" w:rsidR="0089017D" w:rsidRDefault="0089017D" w:rsidP="00C2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D71B" w14:textId="5FF26C47" w:rsidR="002C1634" w:rsidRDefault="000F1D84" w:rsidP="00C21295">
    <w:pPr>
      <w:pStyle w:val="Footer"/>
    </w:pPr>
    <w:r>
      <w:rPr>
        <w:noProof/>
      </w:rPr>
      <mc:AlternateContent>
        <mc:Choice Requires="wps">
          <w:drawing>
            <wp:anchor distT="0" distB="0" distL="114300" distR="114300" simplePos="0" relativeHeight="251659264" behindDoc="0" locked="0" layoutInCell="1" allowOverlap="1" wp14:anchorId="59DF0402" wp14:editId="6F6D37CD">
              <wp:simplePos x="0" y="0"/>
              <wp:positionH relativeFrom="column">
                <wp:posOffset>5425440</wp:posOffset>
              </wp:positionH>
              <wp:positionV relativeFrom="page">
                <wp:posOffset>9654540</wp:posOffset>
              </wp:positionV>
              <wp:extent cx="1107440" cy="228600"/>
              <wp:effectExtent l="0" t="0" r="165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28600"/>
                      </a:xfrm>
                      <a:prstGeom prst="rect">
                        <a:avLst/>
                      </a:prstGeom>
                      <a:noFill/>
                      <a:ln>
                        <a:noFill/>
                      </a:ln>
                    </wps:spPr>
                    <wps:txbx>
                      <w:txbxContent>
                        <w:p w14:paraId="600AF133" w14:textId="50DE9F10" w:rsidR="002C1634" w:rsidRDefault="008375D4" w:rsidP="00C21295">
                          <w:pPr>
                            <w:pStyle w:val="5ControlCode"/>
                          </w:pPr>
                          <w:r w:rsidRPr="00F31287">
                            <w:t>16</w:t>
                          </w:r>
                          <w:r w:rsidR="00F31287" w:rsidRPr="00F31287">
                            <w:t>277</w:t>
                          </w:r>
                          <w:r w:rsidR="00C21295">
                            <w:t>j</w:t>
                          </w:r>
                          <w:r w:rsidRPr="00F31287">
                            <w:t>-</w:t>
                          </w:r>
                          <w:r w:rsidR="00C21295">
                            <w:t>081</w:t>
                          </w:r>
                          <w:r w:rsidR="0072693D">
                            <w:t>5</w:t>
                          </w:r>
                          <w:r w:rsidR="00C21295">
                            <w:t>24</w:t>
                          </w:r>
                          <w:r w:rsidRPr="00F31287">
                            <w:t>-v</w:t>
                          </w:r>
                          <w:r w:rsidR="00C21295">
                            <w:t>1</w:t>
                          </w:r>
                          <w:r w:rsidR="0072693D">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F0402" id="_x0000_t202" coordsize="21600,21600" o:spt="202" path="m,l,21600r21600,l21600,xe">
              <v:stroke joinstyle="miter"/>
              <v:path gradientshapeok="t" o:connecttype="rect"/>
            </v:shapetype>
            <v:shape id="Text Box 2" o:spid="_x0000_s1026" type="#_x0000_t202" style="position:absolute;margin-left:427.2pt;margin-top:760.2pt;width:87.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DS1QEAAJEDAAAOAAAAZHJzL2Uyb0RvYy54bWysU9tu2zAMfR+wfxD0vtgJiq4w4hRdiw4D&#10;ugvQ7gNoWbaF2aJGKbGzrx8lx+nWvg17EWiROjznkN5eT0MvDpq8QVvK9SqXQluFtbFtKb8/3b+7&#10;ksIHsDX0aHUpj9rL693bN9vRFXqDHfa1JsEg1hejK2UXgiuyzKtOD+BX6LTlZIM0QOBParOaYGT0&#10;oc82eX6ZjUi1I1Tae769m5Nyl/CbRqvwtWm8DqIvJXML6aR0VvHMdlsoWgLXGXWiAf/AYgBjuekZ&#10;6g4CiD2ZV1CDUYQem7BSOGTYNEbppIHVrPMXah47cDppYXO8O9vk/x+s+nJ4dN9IhOkDTjzAJMK7&#10;B1Q/vLB424Ft9Q0Rjp2Gmhuvo2XZ6Hxxehqt9oWPINX4GWseMuwDJqCpoSG6wjoFo/MAjmfT9RSE&#10;ii3X+fuLC04pzm02V5d5mkoGxfLakQ8fNQ4iBqUkHmpCh8ODD5ENFEtJbGbx3vR9Gmxv/7rgwniT&#10;2EfCM/UwVRNXRxUV1kfWQTjvCe81Bx3SLylG3pFS+p97IC1F/8myF3GhloCWoFoCsIqfljJIMYe3&#10;YV68vSPTdow8u23xhv1qTJLyzOLEk+eeFJ52NC7Wn9+p6vlP2v0GAAD//wMAUEsDBBQABgAIAAAA&#10;IQDpHPl24AAAAA4BAAAPAAAAZHJzL2Rvd25yZXYueG1sTI9BT4QwEIXvJv6HZky8ua0ECCJlszF6&#10;MjGyePBYaBfI0inS7i7+e4eTe5uZ9/Lme8V2sSM7m9kPDiU8bgQwg63TA3YSvuq3hwyYDwq1Gh0a&#10;Cb/Gw7a8vSlUrt0FK3Peh45RCPpcSehDmHLOfdsbq/zGTQZJO7jZqkDr3HE9qwuF25FHQqTcqgHp&#10;Q68m89Kb9rg/WQm7b6xeh5+P5rM6VENdPwl8T49S3t8tu2dgwSzh3wwrPqFDSUyNO6H2bJSQJXFM&#10;VhKSSNC0WkSUUZ1mvSVpDLws+HWN8g8AAP//AwBQSwECLQAUAAYACAAAACEAtoM4kv4AAADhAQAA&#10;EwAAAAAAAAAAAAAAAAAAAAAAW0NvbnRlbnRfVHlwZXNdLnhtbFBLAQItABQABgAIAAAAIQA4/SH/&#10;1gAAAJQBAAALAAAAAAAAAAAAAAAAAC8BAABfcmVscy8ucmVsc1BLAQItABQABgAIAAAAIQDvmRDS&#10;1QEAAJEDAAAOAAAAAAAAAAAAAAAAAC4CAABkcnMvZTJvRG9jLnhtbFBLAQItABQABgAIAAAAIQDp&#10;HPl24AAAAA4BAAAPAAAAAAAAAAAAAAAAAC8EAABkcnMvZG93bnJldi54bWxQSwUGAAAAAAQABADz&#10;AAAAPAUAAAAA&#10;" filled="f" stroked="f">
              <v:textbox inset="0,0,0,0">
                <w:txbxContent>
                  <w:p w14:paraId="600AF133" w14:textId="50DE9F10" w:rsidR="002C1634" w:rsidRDefault="008375D4" w:rsidP="00C21295">
                    <w:pPr>
                      <w:pStyle w:val="5ControlCode"/>
                    </w:pPr>
                    <w:r w:rsidRPr="00F31287">
                      <w:t>16</w:t>
                    </w:r>
                    <w:r w:rsidR="00F31287" w:rsidRPr="00F31287">
                      <w:t>277</w:t>
                    </w:r>
                    <w:r w:rsidR="00C21295">
                      <w:t>j</w:t>
                    </w:r>
                    <w:r w:rsidRPr="00F31287">
                      <w:t>-</w:t>
                    </w:r>
                    <w:r w:rsidR="00C21295">
                      <w:t>081</w:t>
                    </w:r>
                    <w:r w:rsidR="0072693D">
                      <w:t>5</w:t>
                    </w:r>
                    <w:r w:rsidR="00C21295">
                      <w:t>24</w:t>
                    </w:r>
                    <w:r w:rsidRPr="00F31287">
                      <w:t>-v</w:t>
                    </w:r>
                    <w:r w:rsidR="00C21295">
                      <w:t>1</w:t>
                    </w:r>
                    <w:r w:rsidR="0072693D">
                      <w:t>a</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E6F8B" w14:textId="77777777" w:rsidR="0089017D" w:rsidRDefault="0089017D" w:rsidP="00C21295">
      <w:r>
        <w:separator/>
      </w:r>
    </w:p>
  </w:footnote>
  <w:footnote w:type="continuationSeparator" w:id="0">
    <w:p w14:paraId="28D760BE" w14:textId="77777777" w:rsidR="0089017D" w:rsidRDefault="0089017D" w:rsidP="00C21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6765" w14:textId="585B43FE" w:rsidR="002C1634" w:rsidRDefault="00C21295" w:rsidP="00C21295">
    <w:pPr>
      <w:pStyle w:val="Header"/>
      <w:jc w:val="center"/>
    </w:pPr>
    <w:r>
      <w:rPr>
        <w:noProof/>
      </w:rPr>
      <w:drawing>
        <wp:inline distT="0" distB="0" distL="0" distR="0" wp14:anchorId="6B8A479F" wp14:editId="1B9F668A">
          <wp:extent cx="1565184" cy="894704"/>
          <wp:effectExtent l="0" t="0" r="0" b="1270"/>
          <wp:docPr id="3" name="Picture 3"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585202" cy="906147"/>
                  </a:xfrm>
                  <a:prstGeom prst="rect">
                    <a:avLst/>
                  </a:prstGeom>
                </pic:spPr>
              </pic:pic>
            </a:graphicData>
          </a:graphic>
        </wp:inline>
      </w:drawing>
    </w:r>
  </w:p>
  <w:p w14:paraId="14AE631D" w14:textId="77777777" w:rsidR="002C1634" w:rsidRDefault="002C1634" w:rsidP="00C21295">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DD3"/>
    <w:rsid w:val="00011BF2"/>
    <w:rsid w:val="0003073B"/>
    <w:rsid w:val="000515B3"/>
    <w:rsid w:val="00054AFA"/>
    <w:rsid w:val="00070B62"/>
    <w:rsid w:val="000729DD"/>
    <w:rsid w:val="00074496"/>
    <w:rsid w:val="00077B79"/>
    <w:rsid w:val="000B4C60"/>
    <w:rsid w:val="000F1D84"/>
    <w:rsid w:val="00104DEA"/>
    <w:rsid w:val="0012438E"/>
    <w:rsid w:val="0013186A"/>
    <w:rsid w:val="00134300"/>
    <w:rsid w:val="001364B4"/>
    <w:rsid w:val="0013675A"/>
    <w:rsid w:val="00151FA0"/>
    <w:rsid w:val="0018447B"/>
    <w:rsid w:val="001B3B6C"/>
    <w:rsid w:val="00205498"/>
    <w:rsid w:val="00234E7F"/>
    <w:rsid w:val="0024765D"/>
    <w:rsid w:val="002826DA"/>
    <w:rsid w:val="002B1D62"/>
    <w:rsid w:val="002B6CFE"/>
    <w:rsid w:val="002C1634"/>
    <w:rsid w:val="00302B16"/>
    <w:rsid w:val="003031BB"/>
    <w:rsid w:val="00355FA7"/>
    <w:rsid w:val="003620F3"/>
    <w:rsid w:val="003625AF"/>
    <w:rsid w:val="003876D7"/>
    <w:rsid w:val="00403BBC"/>
    <w:rsid w:val="004247FC"/>
    <w:rsid w:val="004278D0"/>
    <w:rsid w:val="004421DB"/>
    <w:rsid w:val="004476EE"/>
    <w:rsid w:val="00471EF6"/>
    <w:rsid w:val="00473007"/>
    <w:rsid w:val="00483E1E"/>
    <w:rsid w:val="004A5AE1"/>
    <w:rsid w:val="004D33D7"/>
    <w:rsid w:val="004D39B2"/>
    <w:rsid w:val="00502D8D"/>
    <w:rsid w:val="005033BB"/>
    <w:rsid w:val="0050626F"/>
    <w:rsid w:val="00525C3F"/>
    <w:rsid w:val="00596B48"/>
    <w:rsid w:val="005B559E"/>
    <w:rsid w:val="005C564F"/>
    <w:rsid w:val="005C7C54"/>
    <w:rsid w:val="005D6A60"/>
    <w:rsid w:val="005F6DCD"/>
    <w:rsid w:val="005F71F4"/>
    <w:rsid w:val="00631152"/>
    <w:rsid w:val="006541E3"/>
    <w:rsid w:val="00673CF4"/>
    <w:rsid w:val="00693EA5"/>
    <w:rsid w:val="006B4104"/>
    <w:rsid w:val="006C7D23"/>
    <w:rsid w:val="006D01D9"/>
    <w:rsid w:val="006D43D3"/>
    <w:rsid w:val="006D597E"/>
    <w:rsid w:val="0070783F"/>
    <w:rsid w:val="007112B2"/>
    <w:rsid w:val="0072070B"/>
    <w:rsid w:val="00725B48"/>
    <w:rsid w:val="0072693D"/>
    <w:rsid w:val="00742365"/>
    <w:rsid w:val="00753AC2"/>
    <w:rsid w:val="00754E7B"/>
    <w:rsid w:val="00794834"/>
    <w:rsid w:val="0080155D"/>
    <w:rsid w:val="00836EE8"/>
    <w:rsid w:val="008375D4"/>
    <w:rsid w:val="00847BFD"/>
    <w:rsid w:val="0089017D"/>
    <w:rsid w:val="008A7415"/>
    <w:rsid w:val="008C7473"/>
    <w:rsid w:val="008D19F8"/>
    <w:rsid w:val="008E6D15"/>
    <w:rsid w:val="008F19B6"/>
    <w:rsid w:val="008F2EB6"/>
    <w:rsid w:val="0090053D"/>
    <w:rsid w:val="00901CCB"/>
    <w:rsid w:val="00911CA4"/>
    <w:rsid w:val="00917CF1"/>
    <w:rsid w:val="00932F73"/>
    <w:rsid w:val="00934DD7"/>
    <w:rsid w:val="00942461"/>
    <w:rsid w:val="009462FE"/>
    <w:rsid w:val="0097166F"/>
    <w:rsid w:val="009746B5"/>
    <w:rsid w:val="00986B2B"/>
    <w:rsid w:val="009A5508"/>
    <w:rsid w:val="009A5837"/>
    <w:rsid w:val="009C5F99"/>
    <w:rsid w:val="009E13BF"/>
    <w:rsid w:val="009E2DD1"/>
    <w:rsid w:val="00A138CF"/>
    <w:rsid w:val="00A17C3F"/>
    <w:rsid w:val="00A3346B"/>
    <w:rsid w:val="00A47018"/>
    <w:rsid w:val="00A57929"/>
    <w:rsid w:val="00A74B92"/>
    <w:rsid w:val="00A80DD3"/>
    <w:rsid w:val="00AA4ABF"/>
    <w:rsid w:val="00AA507E"/>
    <w:rsid w:val="00AB1B66"/>
    <w:rsid w:val="00AD633C"/>
    <w:rsid w:val="00B21055"/>
    <w:rsid w:val="00B31888"/>
    <w:rsid w:val="00B32677"/>
    <w:rsid w:val="00B7794D"/>
    <w:rsid w:val="00BF1D82"/>
    <w:rsid w:val="00C21295"/>
    <w:rsid w:val="00C22EE1"/>
    <w:rsid w:val="00C25EDB"/>
    <w:rsid w:val="00C50D12"/>
    <w:rsid w:val="00C95C9F"/>
    <w:rsid w:val="00D01F1E"/>
    <w:rsid w:val="00D07E64"/>
    <w:rsid w:val="00D10B26"/>
    <w:rsid w:val="00D37EBF"/>
    <w:rsid w:val="00D520DA"/>
    <w:rsid w:val="00D52F5F"/>
    <w:rsid w:val="00D5683B"/>
    <w:rsid w:val="00D65C3D"/>
    <w:rsid w:val="00D8000D"/>
    <w:rsid w:val="00DA0997"/>
    <w:rsid w:val="00DA53E6"/>
    <w:rsid w:val="00DB23A0"/>
    <w:rsid w:val="00E716B7"/>
    <w:rsid w:val="00E841FC"/>
    <w:rsid w:val="00EC76BA"/>
    <w:rsid w:val="00EE381E"/>
    <w:rsid w:val="00F04F1F"/>
    <w:rsid w:val="00F214C2"/>
    <w:rsid w:val="00F31287"/>
    <w:rsid w:val="00F4499A"/>
    <w:rsid w:val="00F47912"/>
    <w:rsid w:val="00F7363F"/>
    <w:rsid w:val="00F77925"/>
    <w:rsid w:val="00F815B2"/>
    <w:rsid w:val="00FB25E5"/>
    <w:rsid w:val="00FB53CB"/>
    <w:rsid w:val="00FE57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84E89"/>
  <w15:chartTrackingRefBased/>
  <w15:docId w15:val="{C55FB8DD-C046-4D6C-9AA3-8D91C948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w:qFormat/>
    <w:rsid w:val="00C21295"/>
    <w:pPr>
      <w:spacing w:before="120" w:after="120" w:line="276" w:lineRule="auto"/>
    </w:pPr>
    <w:rPr>
      <w:rFonts w:ascii="Trebuchet MS" w:eastAsia="Calibri" w:hAnsi="Trebuchet MS" w:cs="Times New Roman"/>
      <w:color w:val="000000"/>
      <w:lang w:val="en-US"/>
    </w:rPr>
  </w:style>
  <w:style w:type="paragraph" w:styleId="Heading3">
    <w:name w:val="heading 3"/>
    <w:aliases w:val="3. Subhead"/>
    <w:next w:val="Normal"/>
    <w:link w:val="Heading3Char"/>
    <w:uiPriority w:val="9"/>
    <w:unhideWhenUsed/>
    <w:qFormat/>
    <w:rsid w:val="00A80DD3"/>
    <w:pPr>
      <w:spacing w:after="120" w:line="240" w:lineRule="auto"/>
      <w:outlineLvl w:val="2"/>
    </w:pPr>
    <w:rPr>
      <w:rFonts w:ascii="Trebuchet MS" w:eastAsia="Times New Roman" w:hAnsi="Trebuchet MS" w:cs="Times New Roman"/>
      <w:b/>
      <w:bCs/>
      <w:color w:val="00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80DD3"/>
    <w:pPr>
      <w:spacing w:after="0" w:line="240" w:lineRule="auto"/>
    </w:pPr>
    <w:rPr>
      <w:rFonts w:ascii="Trebuchet MS" w:eastAsia="Calibri" w:hAnsi="Trebuchet MS" w:cs="Times New Roman"/>
      <w:lang w:val="en-US"/>
    </w:rPr>
  </w:style>
  <w:style w:type="character" w:styleId="CommentReference">
    <w:name w:val="annotation reference"/>
    <w:basedOn w:val="DefaultParagraphFont"/>
    <w:uiPriority w:val="99"/>
    <w:semiHidden/>
    <w:unhideWhenUsed/>
    <w:rsid w:val="00A80DD3"/>
    <w:rPr>
      <w:sz w:val="16"/>
      <w:szCs w:val="16"/>
    </w:rPr>
  </w:style>
  <w:style w:type="paragraph" w:styleId="CommentText">
    <w:name w:val="annotation text"/>
    <w:basedOn w:val="Normal"/>
    <w:link w:val="CommentTextChar"/>
    <w:uiPriority w:val="99"/>
    <w:unhideWhenUsed/>
    <w:rsid w:val="00A80DD3"/>
    <w:pPr>
      <w:spacing w:line="240" w:lineRule="auto"/>
    </w:pPr>
    <w:rPr>
      <w:sz w:val="20"/>
      <w:szCs w:val="20"/>
    </w:rPr>
  </w:style>
  <w:style w:type="character" w:customStyle="1" w:styleId="CommentTextChar">
    <w:name w:val="Comment Text Char"/>
    <w:basedOn w:val="DefaultParagraphFont"/>
    <w:link w:val="CommentText"/>
    <w:uiPriority w:val="99"/>
    <w:rsid w:val="00A80DD3"/>
    <w:rPr>
      <w:rFonts w:ascii="Trebuchet MS" w:eastAsia="Calibri" w:hAnsi="Trebuchet MS" w:cs="Times New Roman"/>
      <w:sz w:val="20"/>
      <w:szCs w:val="20"/>
      <w:lang w:val="en-US"/>
    </w:rPr>
  </w:style>
  <w:style w:type="character" w:customStyle="1" w:styleId="Heading3Char">
    <w:name w:val="Heading 3 Char"/>
    <w:aliases w:val="3. Subhead Char"/>
    <w:basedOn w:val="DefaultParagraphFont"/>
    <w:link w:val="Heading3"/>
    <w:uiPriority w:val="9"/>
    <w:rsid w:val="00A80DD3"/>
    <w:rPr>
      <w:rFonts w:ascii="Trebuchet MS" w:eastAsia="Times New Roman" w:hAnsi="Trebuchet MS" w:cs="Times New Roman"/>
      <w:b/>
      <w:bCs/>
      <w:color w:val="000000"/>
      <w:szCs w:val="28"/>
      <w:lang w:val="en-US"/>
    </w:rPr>
  </w:style>
  <w:style w:type="paragraph" w:styleId="NormalWeb">
    <w:name w:val="Normal (Web)"/>
    <w:basedOn w:val="Normal"/>
    <w:uiPriority w:val="99"/>
    <w:unhideWhenUsed/>
    <w:rsid w:val="00A80DD3"/>
    <w:pPr>
      <w:spacing w:before="100" w:beforeAutospacing="1" w:after="100" w:afterAutospacing="1" w:line="240" w:lineRule="auto"/>
    </w:pPr>
    <w:rPr>
      <w:rFonts w:ascii="Times New Roman" w:eastAsia="Times New Roman" w:hAnsi="Times New Roman"/>
      <w:sz w:val="24"/>
      <w:szCs w:val="24"/>
    </w:rPr>
  </w:style>
  <w:style w:type="character" w:customStyle="1" w:styleId="c-pjlv">
    <w:name w:val="c-pjlv"/>
    <w:basedOn w:val="DefaultParagraphFont"/>
    <w:rsid w:val="00A80DD3"/>
  </w:style>
  <w:style w:type="character" w:styleId="Hyperlink">
    <w:name w:val="Hyperlink"/>
    <w:uiPriority w:val="99"/>
    <w:unhideWhenUsed/>
    <w:rsid w:val="00A80DD3"/>
    <w:rPr>
      <w:color w:val="0000FF"/>
      <w:u w:val="single"/>
    </w:rPr>
  </w:style>
  <w:style w:type="paragraph" w:styleId="Header">
    <w:name w:val="header"/>
    <w:basedOn w:val="Normal"/>
    <w:link w:val="HeaderChar"/>
    <w:uiPriority w:val="99"/>
    <w:unhideWhenUsed/>
    <w:rsid w:val="00A80DD3"/>
    <w:pPr>
      <w:tabs>
        <w:tab w:val="center" w:pos="4680"/>
        <w:tab w:val="right" w:pos="9360"/>
      </w:tabs>
      <w:spacing w:after="0" w:line="240" w:lineRule="auto"/>
    </w:pPr>
    <w:rPr>
      <w:rFonts w:asciiTheme="minorHAnsi" w:eastAsiaTheme="minorHAnsi" w:hAnsiTheme="minorHAnsi" w:cstheme="minorBidi"/>
      <w:kern w:val="2"/>
      <w:sz w:val="24"/>
      <w:szCs w:val="24"/>
    </w:rPr>
  </w:style>
  <w:style w:type="character" w:customStyle="1" w:styleId="HeaderChar">
    <w:name w:val="Header Char"/>
    <w:basedOn w:val="DefaultParagraphFont"/>
    <w:link w:val="Header"/>
    <w:uiPriority w:val="99"/>
    <w:rsid w:val="00A80DD3"/>
    <w:rPr>
      <w:kern w:val="2"/>
      <w:sz w:val="24"/>
      <w:szCs w:val="24"/>
      <w:lang w:val="en-US"/>
    </w:rPr>
  </w:style>
  <w:style w:type="paragraph" w:styleId="Footer">
    <w:name w:val="footer"/>
    <w:basedOn w:val="Normal"/>
    <w:link w:val="FooterChar"/>
    <w:uiPriority w:val="99"/>
    <w:unhideWhenUsed/>
    <w:rsid w:val="00A80DD3"/>
    <w:pPr>
      <w:tabs>
        <w:tab w:val="center" w:pos="4680"/>
        <w:tab w:val="right" w:pos="9360"/>
      </w:tabs>
      <w:spacing w:after="0" w:line="240" w:lineRule="auto"/>
    </w:pPr>
    <w:rPr>
      <w:rFonts w:asciiTheme="minorHAnsi" w:eastAsiaTheme="minorHAnsi" w:hAnsiTheme="minorHAnsi" w:cstheme="minorBidi"/>
      <w:kern w:val="2"/>
      <w:sz w:val="24"/>
      <w:szCs w:val="24"/>
    </w:rPr>
  </w:style>
  <w:style w:type="character" w:customStyle="1" w:styleId="FooterChar">
    <w:name w:val="Footer Char"/>
    <w:basedOn w:val="DefaultParagraphFont"/>
    <w:link w:val="Footer"/>
    <w:uiPriority w:val="99"/>
    <w:rsid w:val="00A80DD3"/>
    <w:rPr>
      <w:kern w:val="2"/>
      <w:sz w:val="24"/>
      <w:szCs w:val="24"/>
      <w:lang w:val="en-US"/>
    </w:rPr>
  </w:style>
  <w:style w:type="paragraph" w:customStyle="1" w:styleId="5ControlCode">
    <w:name w:val="5. Control Code"/>
    <w:basedOn w:val="Normal"/>
    <w:link w:val="5ControlCodeChar"/>
    <w:rsid w:val="00A80DD3"/>
    <w:pPr>
      <w:spacing w:after="160" w:line="259" w:lineRule="auto"/>
      <w:jc w:val="right"/>
    </w:pPr>
    <w:rPr>
      <w:rFonts w:asciiTheme="minorHAnsi" w:eastAsiaTheme="minorHAnsi" w:hAnsiTheme="minorHAnsi" w:cstheme="minorBidi"/>
      <w:sz w:val="14"/>
      <w:szCs w:val="14"/>
    </w:rPr>
  </w:style>
  <w:style w:type="character" w:customStyle="1" w:styleId="5ControlCodeChar">
    <w:name w:val="5. Control Code Char"/>
    <w:link w:val="5ControlCode"/>
    <w:rsid w:val="00A80DD3"/>
    <w:rPr>
      <w:sz w:val="14"/>
      <w:szCs w:val="14"/>
      <w:lang w:val="en-US"/>
    </w:rPr>
  </w:style>
  <w:style w:type="paragraph" w:styleId="Revision">
    <w:name w:val="Revision"/>
    <w:hidden/>
    <w:uiPriority w:val="99"/>
    <w:semiHidden/>
    <w:rsid w:val="00C95C9F"/>
    <w:pPr>
      <w:spacing w:after="0" w:line="240" w:lineRule="auto"/>
    </w:pPr>
    <w:rPr>
      <w:rFonts w:ascii="Trebuchet MS" w:eastAsia="Calibri" w:hAnsi="Trebuchet MS" w:cs="Times New Roman"/>
      <w:lang w:val="en-US"/>
    </w:rPr>
  </w:style>
  <w:style w:type="paragraph" w:styleId="CommentSubject">
    <w:name w:val="annotation subject"/>
    <w:basedOn w:val="CommentText"/>
    <w:next w:val="CommentText"/>
    <w:link w:val="CommentSubjectChar"/>
    <w:uiPriority w:val="99"/>
    <w:semiHidden/>
    <w:unhideWhenUsed/>
    <w:rsid w:val="00C50D12"/>
    <w:rPr>
      <w:b/>
      <w:bCs/>
    </w:rPr>
  </w:style>
  <w:style w:type="character" w:customStyle="1" w:styleId="CommentSubjectChar">
    <w:name w:val="Comment Subject Char"/>
    <w:basedOn w:val="CommentTextChar"/>
    <w:link w:val="CommentSubject"/>
    <w:uiPriority w:val="99"/>
    <w:semiHidden/>
    <w:rsid w:val="00C50D12"/>
    <w:rPr>
      <w:rFonts w:ascii="Trebuchet MS" w:eastAsia="Calibri" w:hAnsi="Trebuchet MS" w:cs="Times New Roman"/>
      <w:b/>
      <w:bCs/>
      <w:sz w:val="20"/>
      <w:szCs w:val="20"/>
      <w:lang w:val="en-US"/>
    </w:rPr>
  </w:style>
  <w:style w:type="character" w:styleId="UnresolvedMention">
    <w:name w:val="Unresolved Mention"/>
    <w:basedOn w:val="DefaultParagraphFont"/>
    <w:uiPriority w:val="99"/>
    <w:semiHidden/>
    <w:unhideWhenUsed/>
    <w:rsid w:val="00C50D12"/>
    <w:rPr>
      <w:color w:val="605E5C"/>
      <w:shd w:val="clear" w:color="auto" w:fill="E1DFDD"/>
    </w:rPr>
  </w:style>
  <w:style w:type="paragraph" w:styleId="ListParagraph">
    <w:name w:val="List Paragraph"/>
    <w:basedOn w:val="Normal"/>
    <w:uiPriority w:val="34"/>
    <w:qFormat/>
    <w:rsid w:val="00C21295"/>
    <w:pPr>
      <w:spacing w:before="0" w:after="0" w:line="240" w:lineRule="auto"/>
      <w:ind w:left="720"/>
      <w:contextualSpacing/>
    </w:pPr>
    <w:rPr>
      <w:rFonts w:ascii="Times New Roman" w:eastAsia="Times New Roman" w:hAnsi="Times New Roman"/>
      <w:color w:val="auto"/>
      <w:sz w:val="24"/>
      <w:szCs w:val="24"/>
    </w:rPr>
  </w:style>
  <w:style w:type="character" w:customStyle="1" w:styleId="ui-provider">
    <w:name w:val="ui-provider"/>
    <w:basedOn w:val="DefaultParagraphFont"/>
    <w:rsid w:val="00C21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drunk-driving/buzzed-driving-drunk-driving/halloween"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nhtsa.gov/es/conducir-de-forma-riesgosa/manejar-borracho"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New Release - Spanish</dc:title>
  <dc:subject/>
  <dc:creator>Author</dc:creator>
  <cp:keywords>drunk driving, Manejar Entonado es Manejar Borracho</cp:keywords>
  <dc:description/>
  <cp:lastModifiedBy>Landsberger, Carolina (NHTSA)</cp:lastModifiedBy>
  <cp:revision>2</cp:revision>
  <dcterms:created xsi:type="dcterms:W3CDTF">2024-09-19T15:33:00Z</dcterms:created>
  <dcterms:modified xsi:type="dcterms:W3CDTF">2024-09-19T15:33:00Z</dcterms:modified>
</cp:coreProperties>
</file>